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D482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51E142E3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9CFD921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5C99896" w14:textId="77777777" w:rsidR="00126F5D" w:rsidRPr="00617BA7" w:rsidRDefault="00126F5D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61EF84E9" w14:textId="77777777" w:rsidR="00126F5D" w:rsidRPr="00617BA7" w:rsidRDefault="00126F5D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3CCAD75B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32"/>
          <w:szCs w:val="28"/>
          <w:shd w:val="clear" w:color="auto" w:fill="FFFFFF"/>
          <w:lang w:val="hy-AM"/>
        </w:rPr>
      </w:pPr>
      <w:r w:rsidRPr="00617BA7">
        <w:rPr>
          <w:rFonts w:ascii="GHEA Grapalat" w:hAnsi="GHEA Grapalat" w:cs="Helvetica"/>
          <w:b/>
          <w:bCs/>
          <w:iCs/>
          <w:color w:val="000000" w:themeColor="text1"/>
          <w:sz w:val="32"/>
          <w:szCs w:val="28"/>
          <w:shd w:val="clear" w:color="auto" w:fill="FFFFFF"/>
          <w:lang w:val="af-ZA"/>
        </w:rPr>
        <w:t>ԿԱՏԱՐՈՂԱԿԱՆԻ ԳՆԱՀԱՏ</w:t>
      </w:r>
      <w:r w:rsidRPr="00617BA7">
        <w:rPr>
          <w:rFonts w:ascii="GHEA Grapalat" w:hAnsi="GHEA Grapalat" w:cs="Helvetica"/>
          <w:b/>
          <w:bCs/>
          <w:iCs/>
          <w:color w:val="000000" w:themeColor="text1"/>
          <w:sz w:val="32"/>
          <w:szCs w:val="28"/>
          <w:shd w:val="clear" w:color="auto" w:fill="FFFFFF"/>
          <w:lang w:val="hy-AM"/>
        </w:rPr>
        <w:t>ՈՒՄ</w:t>
      </w:r>
    </w:p>
    <w:p w14:paraId="4CB48970" w14:textId="77777777" w:rsidR="00D3469F" w:rsidRPr="00617BA7" w:rsidRDefault="00D3469F" w:rsidP="00D3469F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5095D30" w14:textId="77777777" w:rsidR="00D3469F" w:rsidRPr="00617BA7" w:rsidRDefault="00D3469F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8"/>
          <w:szCs w:val="26"/>
          <w:shd w:val="clear" w:color="auto" w:fill="FFFFFF"/>
          <w:lang w:val="af-ZA"/>
        </w:rPr>
      </w:pPr>
      <w:r w:rsidRPr="00617BA7">
        <w:rPr>
          <w:rFonts w:ascii="GHEA Grapalat" w:hAnsi="GHEA Grapalat" w:cs="Helvetica"/>
          <w:b/>
          <w:bCs/>
          <w:iCs/>
          <w:color w:val="000000" w:themeColor="text1"/>
          <w:sz w:val="28"/>
          <w:szCs w:val="26"/>
          <w:shd w:val="clear" w:color="auto" w:fill="FFFFFF"/>
          <w:lang w:val="af-ZA"/>
        </w:rPr>
        <w:t xml:space="preserve">ՀԱՅԱՍՏԱՆԻ ՀԱՆՐԱՊԵՏՈՒԹՅԱՆ ՍՆՆԴԱՄԹԵՐՔԻ ԱՆՎՏԱՆԳՈՒԹՅԱՆ ՏԵՍՉԱԿԱՆ ՄԱՐՄՆԻ  </w:t>
      </w:r>
      <w:r w:rsidRPr="00617BA7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2023 ԹՎԱԿԱՆԻ 1-ԻՆ ԵՌԱՄՍՅԱԿԻ</w:t>
      </w:r>
      <w:r w:rsidRPr="00617BA7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  <w:t xml:space="preserve"> </w:t>
      </w: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val="hy-AM" w:eastAsia="ru-RU"/>
        </w:rPr>
        <w:t>ԳՈՐԾՈՒՆԵՈՒԹՅԱՆ</w:t>
      </w:r>
      <w:r w:rsidRPr="00617BA7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  <w:t xml:space="preserve"> </w:t>
      </w:r>
    </w:p>
    <w:p w14:paraId="1348C991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6A696BF5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695F7D41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0F550BFF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CB9DFE5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11CF3F1E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56B51D17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D29E839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BBECFFD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23DEB5B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C7B0914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27182A65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651F2E45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83EF524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224F4B62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570BB841" w14:textId="77777777" w:rsidR="00D3469F" w:rsidRPr="00617BA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7A884A7" w14:textId="77777777" w:rsidR="003A6BF4" w:rsidRPr="00617BA7" w:rsidRDefault="003A6BF4">
      <w:pPr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  <w:r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br w:type="page"/>
      </w:r>
    </w:p>
    <w:p w14:paraId="16F60237" w14:textId="77777777" w:rsidR="003969C1" w:rsidRPr="00617BA7" w:rsidRDefault="00AD32C8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trike/>
          <w:color w:val="000000" w:themeColor="text1"/>
          <w:sz w:val="24"/>
          <w:szCs w:val="24"/>
          <w:shd w:val="clear" w:color="auto" w:fill="FFFFFF"/>
          <w:lang w:val="af-ZA"/>
        </w:rPr>
      </w:pPr>
      <w:r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lastRenderedPageBreak/>
        <w:t xml:space="preserve">ՀԱՅԱՍՏԱՆԻ ՀԱՆՐԱՊԵՏՈՒԹՅԱՆ ՍՆՆԴԱՄԹԵՐՔԻ ԱՆՎՏԱՆԳՈՒԹՅԱՆ ՏԵՍՉԱԿԱՆ ՄԱՐՄՆԻ  </w:t>
      </w:r>
      <w:r w:rsidR="00D3469F"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ԳՈՐԾՈՒՆԵՈՒԹՅԱՆ</w:t>
      </w:r>
      <w:r w:rsidR="00D346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ԿԱՏԱՐՈՂԱԿԱՆԻ ԳՆԱՀԱՏ</w:t>
      </w:r>
      <w:r w:rsidR="00D3469F"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Մ</w:t>
      </w:r>
    </w:p>
    <w:p w14:paraId="76BFC215" w14:textId="77777777" w:rsidR="00D3469F" w:rsidRPr="00617BA7" w:rsidRDefault="00D3469F" w:rsidP="005E75D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585921F" w14:textId="77777777" w:rsidR="00055A0F" w:rsidRPr="00617BA7" w:rsidRDefault="00D3469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2023 ԹՎԱԿԱՆԻ </w:t>
      </w:r>
      <w:r w:rsidRPr="00617B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1-ԻՆ</w:t>
      </w: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ԵՌԱՄՍՅԱԿ</w:t>
      </w:r>
    </w:p>
    <w:p w14:paraId="604377B7" w14:textId="77777777" w:rsidR="008242D1" w:rsidRPr="00617BA7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A0140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(այսուհետ՝ Տեսչական մարմին) </w:t>
      </w:r>
      <w:r w:rsidR="00D3469F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2023 թվականի 1-ին եռամսյակի 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կատարողականի գնահատումը կատարվել է հիմք ընդունելով Տեսչական մարմինների մասին օրենքի 11-րդ հոդվածի պահանջներ</w:t>
      </w:r>
      <w:r w:rsidR="00D334A4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Հայաստանի Հանրապետության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</w:t>
      </w:r>
      <w:r w:rsidR="00D334A4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պահանջները, ինչպես նաև </w:t>
      </w:r>
      <w:r w:rsidR="00D334A4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հաշվի առնելով Տեսչական մարմնի կառավարման խորհրդի 2020 թվականի</w:t>
      </w:r>
      <w:r w:rsidR="00DA43D8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օգոստոսի 13</w:t>
      </w:r>
      <w:r w:rsidR="00D334A4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-ի N </w:t>
      </w:r>
      <w:r w:rsidR="00DA43D8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11</w:t>
      </w:r>
      <w:r w:rsidR="00D334A4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- որոշմամբ հաստատված «ՀՀ </w:t>
      </w:r>
      <w:r w:rsidR="00D334A4" w:rsidRPr="00617BA7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սննդամթերքի անվտանգության տեսչական</w:t>
      </w:r>
      <w:r w:rsidR="00D334A4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D334A4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գործունեության կատարողականի գնահատման մեթոդաբանությունը»։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</w:p>
    <w:p w14:paraId="17549A20" w14:textId="77777777" w:rsidR="00D334A4" w:rsidRPr="00617BA7" w:rsidRDefault="00D334A4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3A96DA8" w14:textId="77777777" w:rsidR="002C369A" w:rsidRPr="00617BA7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BF275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14:paraId="35E08A11" w14:textId="77777777" w:rsidR="002C369A" w:rsidRPr="00617BA7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021D8552" w14:textId="77777777" w:rsidR="002C369A" w:rsidRPr="00617BA7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419057C8" w14:textId="77777777" w:rsidR="003A3DDD" w:rsidRPr="00617BA7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98467F4" w14:textId="77777777" w:rsidR="003A3DDD" w:rsidRPr="00617BA7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14:paraId="4794D362" w14:textId="77777777" w:rsidR="003969C1" w:rsidRPr="00617BA7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37E24FA" w14:textId="77777777" w:rsidR="00A01403" w:rsidRPr="00617BA7" w:rsidRDefault="00A01403" w:rsidP="00A702F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095D6483" w14:textId="77777777" w:rsidR="00A01403" w:rsidRPr="00617BA7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EE5B953" w14:textId="77777777" w:rsidR="00A01403" w:rsidRPr="00617BA7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ել</w:t>
      </w:r>
      <w:r w:rsidR="00A635D2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2E0386C9" w14:textId="77777777" w:rsidR="00EE5261" w:rsidRPr="00617BA7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</w:t>
      </w:r>
      <w:r w:rsidR="00EE5261" w:rsidRPr="00617BA7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>հայտնաբերված խախտումների կշիռների հանրագումարի</w:t>
      </w:r>
      <w:r w:rsidR="00EE5261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վերահսկողության ընթացքում </w:t>
      </w:r>
      <w:r w:rsidR="0003529F" w:rsidRPr="00617BA7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>նախատեսված ստուգաթերթերի ընդհանուր կշիռների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635D2" w:rsidRPr="00617BA7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>հանրա</w:t>
      </w:r>
      <w:r w:rsidR="0003529F" w:rsidRPr="00617BA7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գումարի 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հարաբերությամբ։</w:t>
      </w:r>
    </w:p>
    <w:p w14:paraId="58569A7F" w14:textId="77777777" w:rsidR="00B03B4E" w:rsidRPr="00617BA7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B8293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055A0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8293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5C703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8293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ին</w:t>
      </w:r>
      <w:r w:rsidR="005C703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</w:t>
      </w:r>
      <w:r w:rsidR="00EA251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A0719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="00924B22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24B22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(2022թ.1-ին եռամսյակ` 0,09)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ցուցանիշն, ըստ ոլորտների,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076"/>
        <w:gridCol w:w="2245"/>
        <w:gridCol w:w="2349"/>
      </w:tblGrid>
      <w:tr w:rsidR="00617BA7" w:rsidRPr="00617BA7" w14:paraId="63BCDF43" w14:textId="77777777" w:rsidTr="00696CDA">
        <w:trPr>
          <w:trHeight w:val="482"/>
        </w:trPr>
        <w:tc>
          <w:tcPr>
            <w:tcW w:w="439" w:type="dxa"/>
            <w:vMerge w:val="restart"/>
            <w:shd w:val="clear" w:color="auto" w:fill="auto"/>
          </w:tcPr>
          <w:p w14:paraId="0D71CCF0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76" w:type="dxa"/>
            <w:vMerge w:val="restart"/>
            <w:shd w:val="clear" w:color="auto" w:fill="auto"/>
          </w:tcPr>
          <w:p w14:paraId="61CFBBA6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795EAC70" w14:textId="77777777" w:rsidR="005624C5" w:rsidRPr="00617BA7" w:rsidRDefault="005624C5" w:rsidP="00941A8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594" w:type="dxa"/>
            <w:gridSpan w:val="2"/>
            <w:shd w:val="clear" w:color="auto" w:fill="auto"/>
          </w:tcPr>
          <w:p w14:paraId="400A3C6C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43026E1F" w14:textId="77777777" w:rsidTr="00696CDA">
        <w:trPr>
          <w:trHeight w:val="772"/>
        </w:trPr>
        <w:tc>
          <w:tcPr>
            <w:tcW w:w="439" w:type="dxa"/>
            <w:vMerge/>
            <w:shd w:val="clear" w:color="auto" w:fill="auto"/>
          </w:tcPr>
          <w:p w14:paraId="5FCDF9FC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14:paraId="7BFC20EB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45" w:type="dxa"/>
            <w:shd w:val="clear" w:color="auto" w:fill="auto"/>
          </w:tcPr>
          <w:p w14:paraId="1287D88D" w14:textId="77777777" w:rsidR="005624C5" w:rsidRPr="00617BA7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</w:t>
            </w:r>
            <w:r w:rsidR="00B82939"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  <w:p w14:paraId="008B5266" w14:textId="77777777" w:rsidR="005624C5" w:rsidRPr="00617BA7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48" w:type="dxa"/>
            <w:shd w:val="clear" w:color="auto" w:fill="auto"/>
          </w:tcPr>
          <w:p w14:paraId="7BE4B6DE" w14:textId="77777777" w:rsidR="00B82939" w:rsidRPr="00617BA7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10485C1D" w14:textId="77777777" w:rsidR="005624C5" w:rsidRPr="00617BA7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3716DB23" w14:textId="77777777" w:rsidTr="00696CDA">
        <w:trPr>
          <w:trHeight w:val="482"/>
        </w:trPr>
        <w:tc>
          <w:tcPr>
            <w:tcW w:w="439" w:type="dxa"/>
            <w:shd w:val="clear" w:color="auto" w:fill="auto"/>
          </w:tcPr>
          <w:p w14:paraId="4F476DD5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14:paraId="024D64AA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</w:t>
            </w:r>
            <w:r w:rsidR="009E7124" w:rsidRPr="00617BA7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245" w:type="dxa"/>
            <w:shd w:val="clear" w:color="auto" w:fill="auto"/>
          </w:tcPr>
          <w:p w14:paraId="6E1B90E4" w14:textId="77777777" w:rsidR="005624C5" w:rsidRPr="00617BA7" w:rsidRDefault="00F4367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</w:t>
            </w: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32927171" w14:textId="77777777" w:rsidR="005624C5" w:rsidRPr="00617BA7" w:rsidRDefault="00A77F5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0,09</w:t>
            </w:r>
          </w:p>
        </w:tc>
      </w:tr>
      <w:tr w:rsidR="00617BA7" w:rsidRPr="00617BA7" w14:paraId="36F42CD5" w14:textId="77777777" w:rsidTr="00696CDA">
        <w:trPr>
          <w:trHeight w:val="482"/>
        </w:trPr>
        <w:tc>
          <w:tcPr>
            <w:tcW w:w="439" w:type="dxa"/>
            <w:shd w:val="clear" w:color="auto" w:fill="auto"/>
          </w:tcPr>
          <w:p w14:paraId="02E19474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14:paraId="2308C53D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</w:t>
            </w:r>
            <w:r w:rsidR="009E7124" w:rsidRPr="00617BA7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245" w:type="dxa"/>
            <w:shd w:val="clear" w:color="auto" w:fill="auto"/>
          </w:tcPr>
          <w:p w14:paraId="22837740" w14:textId="77777777" w:rsidR="005624C5" w:rsidRPr="00617BA7" w:rsidRDefault="00F4367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2882A4AC" w14:textId="77777777" w:rsidR="005624C5" w:rsidRPr="00617BA7" w:rsidRDefault="00A869D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0,06</w:t>
            </w:r>
          </w:p>
        </w:tc>
      </w:tr>
      <w:tr w:rsidR="00617BA7" w:rsidRPr="00617BA7" w14:paraId="6F553746" w14:textId="77777777" w:rsidTr="00696CDA">
        <w:trPr>
          <w:trHeight w:val="482"/>
        </w:trPr>
        <w:tc>
          <w:tcPr>
            <w:tcW w:w="439" w:type="dxa"/>
            <w:shd w:val="clear" w:color="auto" w:fill="auto"/>
          </w:tcPr>
          <w:p w14:paraId="5068B2C2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14:paraId="5B9E8BF9" w14:textId="77777777" w:rsidR="005624C5" w:rsidRPr="00617BA7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14:paraId="6C6CC4F1" w14:textId="77777777" w:rsidR="005624C5" w:rsidRPr="00617BA7" w:rsidRDefault="00F01A6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D334A4" w:rsidRPr="00617BA7">
              <w:rPr>
                <w:rFonts w:ascii="GHEA Grapalat" w:hAnsi="GHEA Grapalat"/>
                <w:color w:val="000000" w:themeColor="text1"/>
                <w:lang w:val="hy-AM"/>
              </w:rPr>
              <w:t>*</w:t>
            </w:r>
          </w:p>
        </w:tc>
        <w:tc>
          <w:tcPr>
            <w:tcW w:w="2348" w:type="dxa"/>
            <w:shd w:val="clear" w:color="auto" w:fill="auto"/>
          </w:tcPr>
          <w:p w14:paraId="23CC4A90" w14:textId="77777777" w:rsidR="005624C5" w:rsidRPr="00617BA7" w:rsidRDefault="00A73771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D334A4" w:rsidRPr="00617BA7">
              <w:rPr>
                <w:rFonts w:ascii="GHEA Grapalat" w:hAnsi="GHEA Grapalat"/>
                <w:color w:val="000000" w:themeColor="text1"/>
                <w:lang w:val="hy-AM"/>
              </w:rPr>
              <w:t>*</w:t>
            </w:r>
          </w:p>
        </w:tc>
      </w:tr>
    </w:tbl>
    <w:p w14:paraId="333664C7" w14:textId="77777777" w:rsidR="00D334A4" w:rsidRPr="00617BA7" w:rsidRDefault="00D334A4" w:rsidP="00126F5D">
      <w:pPr>
        <w:pStyle w:val="NormalWeb"/>
        <w:shd w:val="clear" w:color="auto" w:fill="FFFFFF"/>
        <w:spacing w:before="0" w:beforeAutospacing="0" w:after="0" w:afterAutospacing="0"/>
        <w:ind w:right="261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17BA7">
        <w:rPr>
          <w:rFonts w:ascii="GHEA Grapalat" w:hAnsi="GHEA Grapalat"/>
          <w:color w:val="000000" w:themeColor="text1"/>
          <w:sz w:val="20"/>
          <w:szCs w:val="20"/>
          <w:lang w:val="hy-AM"/>
        </w:rPr>
        <w:t>*Ոլորտում հաշվետու ժամանակահատվածում</w:t>
      </w:r>
      <w:r w:rsidR="00B92801" w:rsidRPr="00617BA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ստուգումներ չեն իրականացվել՝ սեզոնայնությամբ </w:t>
      </w:r>
      <w:r w:rsidRPr="00617BA7">
        <w:rPr>
          <w:rFonts w:ascii="GHEA Grapalat" w:hAnsi="GHEA Grapalat"/>
          <w:color w:val="000000" w:themeColor="text1"/>
          <w:sz w:val="20"/>
          <w:szCs w:val="20"/>
          <w:lang w:val="hy-AM"/>
        </w:rPr>
        <w:t>պայմանավորված։</w:t>
      </w:r>
    </w:p>
    <w:p w14:paraId="48C4F2F2" w14:textId="77777777" w:rsidR="00D334A4" w:rsidRPr="00617BA7" w:rsidRDefault="00D334A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6"/>
          <w:szCs w:val="6"/>
          <w:lang w:val="hy-AM" w:eastAsia="ru-RU"/>
        </w:rPr>
      </w:pPr>
    </w:p>
    <w:p w14:paraId="46A900C9" w14:textId="77777777" w:rsidR="00D962BB" w:rsidRPr="00617BA7" w:rsidRDefault="00055A0F" w:rsidP="00D962B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1.2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536D2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վերլուծվել</w:t>
      </w:r>
      <w:r w:rsidR="00A0140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5C8FF4D0" w14:textId="77777777" w:rsidR="0003529F" w:rsidRPr="00617BA7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թյունների առկայությ</w:t>
      </w:r>
      <w:r w:rsidR="00EF55B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ունը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գնահատվում է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հարաբերությամբ։</w:t>
      </w:r>
    </w:p>
    <w:p w14:paraId="19AFA894" w14:textId="77777777" w:rsidR="00005E94" w:rsidRPr="00617BA7" w:rsidRDefault="009E150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2023 թվականի 1-ին եռամսյակում </w:t>
      </w:r>
      <w:r w:rsidR="008242D1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ոլորտի առավել 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33434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14111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="002D634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D634B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(2022թ.</w:t>
      </w:r>
      <w:r w:rsidR="007D1BFA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D634B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1-ին եռամսյակ` 0,</w:t>
      </w:r>
      <w:r w:rsidR="00924B22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04</w:t>
      </w:r>
      <w:r w:rsidR="002D634B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Նույն ցուցանիշն </w:t>
      </w:r>
      <w:r w:rsidR="00005E94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 </w:t>
      </w:r>
      <w:r w:rsidR="002A635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169"/>
        <w:gridCol w:w="2291"/>
        <w:gridCol w:w="2398"/>
      </w:tblGrid>
      <w:tr w:rsidR="00617BA7" w:rsidRPr="00617BA7" w14:paraId="577305AF" w14:textId="77777777" w:rsidTr="00126F5D">
        <w:trPr>
          <w:trHeight w:val="492"/>
        </w:trPr>
        <w:tc>
          <w:tcPr>
            <w:tcW w:w="398" w:type="dxa"/>
            <w:vMerge w:val="restart"/>
            <w:shd w:val="clear" w:color="auto" w:fill="auto"/>
          </w:tcPr>
          <w:p w14:paraId="02E30784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69" w:type="dxa"/>
            <w:vMerge w:val="restart"/>
            <w:shd w:val="clear" w:color="auto" w:fill="auto"/>
          </w:tcPr>
          <w:p w14:paraId="5AA40CF2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2919062" w14:textId="77777777" w:rsidR="005624C5" w:rsidRPr="00617BA7" w:rsidRDefault="005624C5" w:rsidP="004457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055CE2BC" w14:textId="77777777" w:rsidR="005624C5" w:rsidRPr="00617BA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392F2B6C" w14:textId="77777777" w:rsidTr="00126F5D">
        <w:trPr>
          <w:trHeight w:val="676"/>
        </w:trPr>
        <w:tc>
          <w:tcPr>
            <w:tcW w:w="398" w:type="dxa"/>
            <w:vMerge/>
            <w:shd w:val="clear" w:color="auto" w:fill="auto"/>
          </w:tcPr>
          <w:p w14:paraId="72ADFE09" w14:textId="77777777" w:rsidR="009E150D" w:rsidRPr="00617BA7" w:rsidRDefault="009E150D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69" w:type="dxa"/>
            <w:vMerge/>
            <w:shd w:val="clear" w:color="auto" w:fill="auto"/>
          </w:tcPr>
          <w:p w14:paraId="17F79BF4" w14:textId="77777777" w:rsidR="009E150D" w:rsidRPr="00617BA7" w:rsidRDefault="009E150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91" w:type="dxa"/>
            <w:shd w:val="clear" w:color="auto" w:fill="auto"/>
          </w:tcPr>
          <w:p w14:paraId="11269CB6" w14:textId="77777777" w:rsidR="009E150D" w:rsidRPr="00617BA7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1156A705" w14:textId="77777777" w:rsidR="009E150D" w:rsidRPr="00617BA7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98" w:type="dxa"/>
            <w:shd w:val="clear" w:color="auto" w:fill="auto"/>
          </w:tcPr>
          <w:p w14:paraId="4452276F" w14:textId="77777777" w:rsidR="009E150D" w:rsidRPr="00617BA7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1EBFA524" w14:textId="77777777" w:rsidR="009E150D" w:rsidRPr="00617BA7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39FE372D" w14:textId="77777777" w:rsidTr="00126F5D">
        <w:trPr>
          <w:trHeight w:val="492"/>
        </w:trPr>
        <w:tc>
          <w:tcPr>
            <w:tcW w:w="398" w:type="dxa"/>
            <w:shd w:val="clear" w:color="auto" w:fill="auto"/>
          </w:tcPr>
          <w:p w14:paraId="61A1A3CD" w14:textId="77777777" w:rsidR="00AA12FE" w:rsidRPr="00617BA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14:paraId="1115D9F3" w14:textId="77777777" w:rsidR="00AA12FE" w:rsidRPr="00617BA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91" w:type="dxa"/>
            <w:shd w:val="clear" w:color="auto" w:fill="auto"/>
          </w:tcPr>
          <w:p w14:paraId="0E56F707" w14:textId="77777777" w:rsidR="00AA12FE" w:rsidRPr="00617BA7" w:rsidRDefault="00E630C6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0,033</w:t>
            </w:r>
          </w:p>
        </w:tc>
        <w:tc>
          <w:tcPr>
            <w:tcW w:w="2398" w:type="dxa"/>
            <w:shd w:val="clear" w:color="auto" w:fill="auto"/>
          </w:tcPr>
          <w:p w14:paraId="394F806A" w14:textId="77777777" w:rsidR="00AA12FE" w:rsidRPr="00617BA7" w:rsidRDefault="00A77F5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0,08</w:t>
            </w:r>
          </w:p>
        </w:tc>
      </w:tr>
      <w:tr w:rsidR="00617BA7" w:rsidRPr="00617BA7" w14:paraId="5BF926DA" w14:textId="77777777" w:rsidTr="00126F5D">
        <w:trPr>
          <w:trHeight w:val="504"/>
        </w:trPr>
        <w:tc>
          <w:tcPr>
            <w:tcW w:w="398" w:type="dxa"/>
            <w:shd w:val="clear" w:color="auto" w:fill="auto"/>
          </w:tcPr>
          <w:p w14:paraId="68979CED" w14:textId="77777777" w:rsidR="00AA12FE" w:rsidRPr="00617BA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14:paraId="1B6C194D" w14:textId="77777777" w:rsidR="004061FB" w:rsidRPr="00617BA7" w:rsidRDefault="00126F5D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</w:t>
            </w:r>
            <w:r w:rsidR="00AA12FE" w:rsidRPr="00617BA7">
              <w:rPr>
                <w:rFonts w:ascii="GHEA Grapalat" w:hAnsi="GHEA Grapalat"/>
                <w:color w:val="000000" w:themeColor="text1"/>
                <w:lang w:val="hy-AM"/>
              </w:rPr>
              <w:t>նասնաբուժություն</w:t>
            </w:r>
          </w:p>
        </w:tc>
        <w:tc>
          <w:tcPr>
            <w:tcW w:w="2291" w:type="dxa"/>
            <w:shd w:val="clear" w:color="auto" w:fill="auto"/>
          </w:tcPr>
          <w:p w14:paraId="1D13535A" w14:textId="77777777" w:rsidR="00AA12FE" w:rsidRPr="00617BA7" w:rsidRDefault="00E630C6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0,08</w:t>
            </w:r>
          </w:p>
        </w:tc>
        <w:tc>
          <w:tcPr>
            <w:tcW w:w="2398" w:type="dxa"/>
            <w:shd w:val="clear" w:color="auto" w:fill="auto"/>
          </w:tcPr>
          <w:p w14:paraId="097155E7" w14:textId="77777777" w:rsidR="00AA12FE" w:rsidRPr="00617BA7" w:rsidRDefault="00125F7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0,06</w:t>
            </w:r>
          </w:p>
        </w:tc>
      </w:tr>
      <w:tr w:rsidR="00617BA7" w:rsidRPr="00617BA7" w14:paraId="5E5B7016" w14:textId="77777777" w:rsidTr="00126F5D">
        <w:trPr>
          <w:trHeight w:val="492"/>
        </w:trPr>
        <w:tc>
          <w:tcPr>
            <w:tcW w:w="398" w:type="dxa"/>
            <w:shd w:val="clear" w:color="auto" w:fill="auto"/>
          </w:tcPr>
          <w:p w14:paraId="00547249" w14:textId="77777777" w:rsidR="00ED735A" w:rsidRPr="00617BA7" w:rsidRDefault="00ED735A" w:rsidP="00ED735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169" w:type="dxa"/>
            <w:shd w:val="clear" w:color="auto" w:fill="auto"/>
          </w:tcPr>
          <w:p w14:paraId="42B0FC03" w14:textId="77777777" w:rsidR="00ED735A" w:rsidRPr="00617BA7" w:rsidRDefault="00ED735A" w:rsidP="00ED735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1AC0E05A" w14:textId="77777777" w:rsidR="00ED735A" w:rsidRPr="00617BA7" w:rsidRDefault="00ED735A" w:rsidP="00ED73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0*</w:t>
            </w:r>
          </w:p>
        </w:tc>
        <w:tc>
          <w:tcPr>
            <w:tcW w:w="2398" w:type="dxa"/>
            <w:shd w:val="clear" w:color="auto" w:fill="auto"/>
          </w:tcPr>
          <w:p w14:paraId="746B95B6" w14:textId="77777777" w:rsidR="00ED735A" w:rsidRPr="00617BA7" w:rsidRDefault="00ED735A" w:rsidP="00ED73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0*</w:t>
            </w:r>
          </w:p>
        </w:tc>
      </w:tr>
    </w:tbl>
    <w:p w14:paraId="74E7D754" w14:textId="77777777" w:rsidR="00EB3E08" w:rsidRPr="00617BA7" w:rsidRDefault="00EB3E08" w:rsidP="00126F5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17BA7">
        <w:rPr>
          <w:rFonts w:ascii="GHEA Grapalat" w:hAnsi="GHEA Grapalat"/>
          <w:color w:val="000000" w:themeColor="text1"/>
          <w:sz w:val="20"/>
          <w:szCs w:val="20"/>
          <w:lang w:val="hy-AM"/>
        </w:rPr>
        <w:t>*Ոլորտում հաշվետու ժամանակահատվածում ստուգումներ չեն իրականացվել՝ սեզոնայնությամբ պայմանավորված։</w:t>
      </w:r>
    </w:p>
    <w:p w14:paraId="7D3C9B76" w14:textId="77777777" w:rsidR="00A01403" w:rsidRPr="00617BA7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1.3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</w:t>
      </w:r>
      <w:r w:rsidR="00ED735A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վերլուծության</w:t>
      </w:r>
      <w:r w:rsidR="00ED735A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և</w:t>
      </w:r>
      <w:r w:rsidR="00ED735A" w:rsidRPr="00617BA7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="00ED735A" w:rsidRPr="00617BA7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</w:t>
      </w:r>
      <w:r w:rsidR="00ED735A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հատկացված ֆինանսական միջոցները և մարդկային ռեսուրսները</w:t>
      </w:r>
    </w:p>
    <w:p w14:paraId="1924F814" w14:textId="77777777" w:rsidR="00597C11" w:rsidRPr="00617BA7" w:rsidRDefault="00597C11" w:rsidP="00597C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color w:val="000000" w:themeColor="text1"/>
          <w:u w:val="single"/>
          <w:lang w:val="hy-AM"/>
        </w:rPr>
      </w:pPr>
      <w:r w:rsidRPr="00617BA7">
        <w:rPr>
          <w:rFonts w:ascii="GHEA Grapalat" w:hAnsi="GHEA Grapalat"/>
          <w:i/>
          <w:color w:val="000000" w:themeColor="text1"/>
          <w:u w:val="single"/>
          <w:lang w:val="hy-AM"/>
        </w:rPr>
        <w:t xml:space="preserve">Չափորոշիչը գնահատվում է տարեկան կտրվածքով։ </w:t>
      </w:r>
    </w:p>
    <w:p w14:paraId="3A4DD4A2" w14:textId="77777777" w:rsidR="00A01403" w:rsidRPr="00617BA7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1.4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56E31BA0" w14:textId="77777777" w:rsidR="00C15B72" w:rsidRPr="00617BA7" w:rsidRDefault="0072144F" w:rsidP="00C15B7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ին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0725F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</w:t>
      </w:r>
      <w:r w:rsidR="0017169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իրականացված</w:t>
      </w:r>
      <w:r w:rsidR="000725F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չեն</w:t>
      </w:r>
      <w:r w:rsidR="00503D0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հատկացվել</w:t>
      </w:r>
      <w:r w:rsidR="00D811C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ED3DE8" w:rsidRPr="00617BA7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D811CF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</w:t>
      </w:r>
      <w:r w:rsidR="0017169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մասնակցել</w:t>
      </w:r>
      <w:r w:rsidR="00E9074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կառուցվածքային </w:t>
      </w:r>
      <w:r w:rsidR="00396347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տարած</w:t>
      </w:r>
      <w:r w:rsidR="00E9074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քային ստորաբաժանումների </w:t>
      </w:r>
      <w:r w:rsidR="000725F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347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շուրջ 160 </w:t>
      </w:r>
      <w:r w:rsidR="000725F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</w:t>
      </w:r>
      <w:r w:rsidR="00E9074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A33FF2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053B1A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ին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617BA7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Խորհրդատվությանը մասնակցել են կառուցվածքային և տարածքային ստորաբաժանումների  շուրջ 16</w:t>
      </w:r>
      <w:r w:rsidR="005D0BA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9241A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աշխատակից: </w:t>
      </w:r>
    </w:p>
    <w:p w14:paraId="61A79B9F" w14:textId="77777777" w:rsidR="004F5583" w:rsidRPr="00617BA7" w:rsidRDefault="004F5583" w:rsidP="004F5583">
      <w:pPr>
        <w:spacing w:line="360" w:lineRule="auto"/>
        <w:jc w:val="center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2022թ. և 2023 թ</w:t>
      </w:r>
      <w:r w:rsidRPr="00617BA7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վականների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1-ին եռամսյակի ընթացքում ստացված ահազանգերի վերլուծություն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19"/>
        <w:gridCol w:w="1219"/>
        <w:gridCol w:w="1220"/>
        <w:gridCol w:w="1303"/>
        <w:gridCol w:w="1219"/>
        <w:gridCol w:w="1220"/>
      </w:tblGrid>
      <w:tr w:rsidR="00617BA7" w:rsidRPr="00617BA7" w14:paraId="1340E49B" w14:textId="77777777" w:rsidTr="00126F5D">
        <w:trPr>
          <w:trHeight w:val="77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C13" w14:textId="77777777" w:rsidR="00597C11" w:rsidRPr="00617BA7" w:rsidRDefault="00597C11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285" w14:textId="77777777" w:rsidR="00597C11" w:rsidRPr="00617BA7" w:rsidRDefault="00485229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EA1" w14:textId="77777777" w:rsidR="00597C11" w:rsidRPr="00617BA7" w:rsidRDefault="005F53F3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</w:t>
            </w:r>
            <w:r w:rsidR="00485229" w:rsidRPr="00617BA7">
              <w:rPr>
                <w:rFonts w:ascii="GHEA Grapalat" w:hAnsi="GHEA Grapalat"/>
                <w:color w:val="000000" w:themeColor="text1"/>
                <w:lang w:val="hy-AM"/>
              </w:rPr>
              <w:t>նասնաբուժություն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922" w14:textId="77777777" w:rsidR="00597C11" w:rsidRPr="00617BA7" w:rsidRDefault="00485229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</w:p>
        </w:tc>
      </w:tr>
      <w:tr w:rsidR="00617BA7" w:rsidRPr="00617BA7" w14:paraId="0E21A043" w14:textId="77777777" w:rsidTr="00126F5D">
        <w:trPr>
          <w:trHeight w:val="1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D53" w14:textId="77777777" w:rsidR="00597C11" w:rsidRPr="00617BA7" w:rsidRDefault="00597C11" w:rsidP="00AD0B04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67B9C6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2022</w:t>
            </w:r>
          </w:p>
          <w:p w14:paraId="564ECBDA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7EF4BD4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2023</w:t>
            </w:r>
          </w:p>
          <w:p w14:paraId="223CD17E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3DA193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2022</w:t>
            </w:r>
          </w:p>
          <w:p w14:paraId="616C2CDD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E01F76D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2023</w:t>
            </w:r>
          </w:p>
          <w:p w14:paraId="7C7DBB9A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930D2F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2022</w:t>
            </w:r>
          </w:p>
          <w:p w14:paraId="6A6DC938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0CD6102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2023</w:t>
            </w:r>
          </w:p>
          <w:p w14:paraId="320F4047" w14:textId="77777777" w:rsidR="00597C11" w:rsidRPr="00617BA7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lang w:val="hy-AM"/>
              </w:rPr>
              <w:t>1-ին եռ</w:t>
            </w:r>
          </w:p>
        </w:tc>
      </w:tr>
      <w:tr w:rsidR="00617BA7" w:rsidRPr="00617BA7" w14:paraId="0655D690" w14:textId="77777777" w:rsidTr="00126F5D">
        <w:trPr>
          <w:trHeight w:val="3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F438" w14:textId="77777777" w:rsidR="00597C11" w:rsidRPr="00617BA7" w:rsidRDefault="00597C11" w:rsidP="00AD0B0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Միջոցառումների թիվ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5EE5EE" w14:textId="77777777" w:rsidR="00597C11" w:rsidRPr="00617BA7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A7B047" w14:textId="77777777" w:rsidR="00597C11" w:rsidRPr="00617BA7" w:rsidRDefault="00AD2ED7" w:rsidP="00AD2E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eastAsia="Calibri" w:hAnsi="GHEA Grapalat"/>
                <w:color w:val="000000" w:themeColor="text1"/>
                <w:lang w:val="hy-AM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22854F" w14:textId="77777777" w:rsidR="00597C11" w:rsidRPr="00617BA7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6108A8" w14:textId="77777777" w:rsidR="00597C11" w:rsidRPr="00617BA7" w:rsidRDefault="00AD2ED7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eastAsia="Calibri" w:hAnsi="GHEA Grapalat"/>
                <w:color w:val="000000" w:themeColor="text1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95F085" w14:textId="77777777" w:rsidR="00597C11" w:rsidRPr="00617BA7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F38EFD7" w14:textId="77777777" w:rsidR="00597C11" w:rsidRPr="00617BA7" w:rsidRDefault="00AD2ED7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2615026B" w14:textId="77777777" w:rsidR="008B4E70" w:rsidRPr="00617BA7" w:rsidRDefault="008B4E70" w:rsidP="00597C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i/>
          <w:iCs/>
          <w:color w:val="000000" w:themeColor="text1"/>
          <w:sz w:val="20"/>
          <w:szCs w:val="20"/>
          <w:lang w:val="hy-AM"/>
        </w:rPr>
      </w:pPr>
    </w:p>
    <w:p w14:paraId="0F0A8DE1" w14:textId="77777777" w:rsidR="00B00391" w:rsidRPr="00617BA7" w:rsidRDefault="00B00391" w:rsidP="00B00391">
      <w:pPr>
        <w:spacing w:line="360" w:lineRule="auto"/>
        <w:jc w:val="center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2023թ. 1-ին եռամսյակի ընթացքում ստացված ահազանգերի վերլուծություն</w:t>
      </w:r>
    </w:p>
    <w:p w14:paraId="22F19D66" w14:textId="77777777" w:rsidR="00B00391" w:rsidRPr="00617BA7" w:rsidRDefault="00B00391" w:rsidP="00B00391">
      <w:pPr>
        <w:spacing w:line="36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սննդամթերքի անվտանգության տեսչական մարմնի իրազեկման, խորհրդատվության և հանրության հետ տարվող աշխատանքների բաժինը 2023 թվականի 1-ին եռամսյակի ընթացքում ստացել է՝</w:t>
      </w:r>
    </w:p>
    <w:p w14:paraId="2A300F6C" w14:textId="77777777" w:rsidR="00B00391" w:rsidRPr="00617BA7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64 ահազանգ, որից 36-ը թեժ գծի, 23-ը՝ սոցիալական ցանցերի,  2-ը՝ ԶԼՄ-ների, 3-ը ԱՆ ՀՎԿԱԿ-ի միջոցով:  </w:t>
      </w:r>
    </w:p>
    <w:p w14:paraId="10CC7303" w14:textId="77777777" w:rsidR="00B00391" w:rsidRPr="00617BA7" w:rsidRDefault="00B00391" w:rsidP="00B00391">
      <w:pPr>
        <w:spacing w:line="360" w:lineRule="auto"/>
        <w:ind w:left="720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Ահազանգերից 22-ը ստացվել են մարզերից, 42-ը՝ Երևանից:</w:t>
      </w:r>
    </w:p>
    <w:p w14:paraId="0E64E63A" w14:textId="77777777" w:rsidR="00B57B2B" w:rsidRPr="00617BA7" w:rsidRDefault="00665AEC" w:rsidP="00F243BE">
      <w:pPr>
        <w:spacing w:line="360" w:lineRule="auto"/>
        <w:ind w:left="720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7C7E8FA1" wp14:editId="1E5914BE">
            <wp:extent cx="6017205" cy="24288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90" cy="244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0F205" w14:textId="77777777" w:rsidR="00665AEC" w:rsidRPr="00617BA7" w:rsidRDefault="00665AEC" w:rsidP="00665A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i/>
          <w:iCs/>
          <w:color w:val="000000" w:themeColor="text1"/>
          <w:sz w:val="20"/>
          <w:szCs w:val="20"/>
          <w:lang w:val="hy-AM"/>
        </w:rPr>
      </w:pPr>
      <w:r w:rsidRPr="00617BA7">
        <w:rPr>
          <w:rFonts w:ascii="GHEA Grapalat" w:hAnsi="GHEA Grapalat"/>
          <w:b/>
          <w:i/>
          <w:iCs/>
          <w:color w:val="000000" w:themeColor="text1"/>
          <w:sz w:val="20"/>
          <w:szCs w:val="20"/>
          <w:lang w:val="hy-AM"/>
        </w:rPr>
        <w:t>***</w:t>
      </w:r>
      <w:r w:rsidRPr="00617BA7">
        <w:rPr>
          <w:rFonts w:ascii="GHEA Grapalat" w:hAnsi="GHEA Grapalat"/>
          <w:bCs/>
          <w:i/>
          <w:iCs/>
          <w:color w:val="000000" w:themeColor="text1"/>
          <w:sz w:val="20"/>
          <w:szCs w:val="20"/>
          <w:lang w:val="hy-AM"/>
        </w:rPr>
        <w:t xml:space="preserve"> ՀՀ առողջապահության նախարարության հիվանդությունների վերահսկման և կանխարգելման ազգային կենտրոն ՊՈԱԿ։</w:t>
      </w:r>
    </w:p>
    <w:p w14:paraId="03B19771" w14:textId="77777777" w:rsidR="006522A9" w:rsidRPr="00617BA7" w:rsidRDefault="006522A9" w:rsidP="006522A9">
      <w:pPr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4F0B738F" w14:textId="77777777" w:rsidR="00B00391" w:rsidRPr="00617BA7" w:rsidRDefault="00B00391" w:rsidP="006522A9">
      <w:pPr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Ըստ ոլորտների արձանագրված խախտումներն ունեն հետևյալ պատկերը՝</w:t>
      </w:r>
    </w:p>
    <w:p w14:paraId="055D26EB" w14:textId="77777777" w:rsidR="00B00391" w:rsidRPr="00617BA7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Հանրային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օբյեկտ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9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</w:p>
    <w:p w14:paraId="61AAC369" w14:textId="77777777" w:rsidR="00B00391" w:rsidRPr="00617BA7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Արտադրություն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10</w:t>
      </w:r>
    </w:p>
    <w:p w14:paraId="6F177C44" w14:textId="77777777" w:rsidR="00B00391" w:rsidRPr="00617BA7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Իրացման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ցանց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44</w:t>
      </w:r>
    </w:p>
    <w:p w14:paraId="730736D5" w14:textId="77777777" w:rsidR="00B00391" w:rsidRPr="00617BA7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Սպանդանոց – 1</w:t>
      </w:r>
    </w:p>
    <w:p w14:paraId="76CF8C93" w14:textId="77777777" w:rsidR="00B57B2B" w:rsidRPr="00617BA7" w:rsidRDefault="00B57B2B" w:rsidP="00B57B2B">
      <w:pPr>
        <w:spacing w:line="360" w:lineRule="auto"/>
        <w:ind w:left="1080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14:paraId="1350E5B5" w14:textId="77777777" w:rsidR="00B57B2B" w:rsidRPr="00617BA7" w:rsidRDefault="00B57B2B" w:rsidP="00F243BE">
      <w:pPr>
        <w:spacing w:line="360" w:lineRule="auto"/>
        <w:ind w:left="709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5A7D7D3C" wp14:editId="1B3A5A30">
            <wp:extent cx="6019800" cy="2135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41" cy="214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8FF70" w14:textId="77777777" w:rsidR="00B57B2B" w:rsidRPr="00617BA7" w:rsidRDefault="00B57B2B" w:rsidP="00B57B2B">
      <w:pPr>
        <w:spacing w:line="360" w:lineRule="auto"/>
        <w:ind w:left="1440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14:paraId="1FBC2562" w14:textId="77777777" w:rsidR="00B00391" w:rsidRPr="00617BA7" w:rsidRDefault="00B00391" w:rsidP="00B00391">
      <w:pPr>
        <w:numPr>
          <w:ilvl w:val="0"/>
          <w:numId w:val="17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Ըստ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վերահսկման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ոլորտների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՝</w:t>
      </w:r>
    </w:p>
    <w:p w14:paraId="0FF2F533" w14:textId="77777777" w:rsidR="00B00391" w:rsidRPr="00617BA7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Անանաբուժություն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2</w:t>
      </w:r>
    </w:p>
    <w:p w14:paraId="76B55BC6" w14:textId="77777777" w:rsidR="00B00391" w:rsidRPr="00617BA7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Բուսասանիտարիա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0</w:t>
      </w:r>
    </w:p>
    <w:p w14:paraId="268EA840" w14:textId="77777777" w:rsidR="00B00391" w:rsidRPr="00617BA7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Սննդամթերքի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անվտանգություն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50227"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–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62</w:t>
      </w:r>
    </w:p>
    <w:p w14:paraId="49D979B0" w14:textId="77777777" w:rsidR="00912AF9" w:rsidRPr="00617BA7" w:rsidRDefault="00912AF9" w:rsidP="00912AF9">
      <w:pPr>
        <w:spacing w:line="360" w:lineRule="auto"/>
        <w:ind w:left="1440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14:paraId="371E37FE" w14:textId="77777777" w:rsidR="00750227" w:rsidRPr="00617BA7" w:rsidRDefault="00FC7DC5" w:rsidP="00774DB4">
      <w:pPr>
        <w:spacing w:line="360" w:lineRule="auto"/>
        <w:ind w:left="709"/>
        <w:contextualSpacing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Calibri" w:hAnsi="GHEA Grapalat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28A2B2CA" wp14:editId="04B1B093">
            <wp:extent cx="5867400" cy="31095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38" cy="311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6EA0F" w14:textId="77777777" w:rsidR="00750227" w:rsidRPr="00617BA7" w:rsidRDefault="00750227" w:rsidP="00750227">
      <w:pPr>
        <w:spacing w:line="360" w:lineRule="auto"/>
        <w:contextualSpacing/>
        <w:rPr>
          <w:rFonts w:ascii="GHEA Grapalat" w:eastAsia="Calibri" w:hAnsi="GHEA Grapalat" w:cs="Times New Roman"/>
          <w:color w:val="000000" w:themeColor="text1"/>
          <w:sz w:val="8"/>
          <w:szCs w:val="8"/>
        </w:rPr>
      </w:pPr>
    </w:p>
    <w:p w14:paraId="2A5E12AC" w14:textId="77777777" w:rsidR="00B00391" w:rsidRPr="00617BA7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Ահազանգերով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ներկայացված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խախտումնե</w:t>
      </w:r>
      <w:proofErr w:type="spellEnd"/>
      <w:r w:rsidR="007F1DF0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բնույթը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հետևյալն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է՝</w:t>
      </w:r>
    </w:p>
    <w:p w14:paraId="75FF266D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Թունավորումներ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2</w:t>
      </w:r>
    </w:p>
    <w:p w14:paraId="58720A8C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Անորակ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վտանգավոր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սննդամթերք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18</w:t>
      </w:r>
    </w:p>
    <w:p w14:paraId="2A0B8CE1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Սանիտարահիգիենիկ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նորմերի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խախտումներ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12</w:t>
      </w:r>
    </w:p>
    <w:p w14:paraId="18285C6C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Օտար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մարմին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սննդամթերքի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մեջ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12</w:t>
      </w:r>
    </w:p>
    <w:p w14:paraId="5F6E560D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Ուղեկցող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փաստաթղթերի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բացակայություն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</w:t>
      </w:r>
    </w:p>
    <w:p w14:paraId="26E8211E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Ժամկետանց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սննդամթերք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7</w:t>
      </w:r>
    </w:p>
    <w:p w14:paraId="324B410F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Մակնշման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խախտում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5</w:t>
      </w:r>
    </w:p>
    <w:p w14:paraId="0C0BA908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Պահման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պայմանների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խախտում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</w:t>
      </w:r>
    </w:p>
    <w:p w14:paraId="36603D72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Ապագայի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սննդամթերք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</w:t>
      </w:r>
    </w:p>
    <w:p w14:paraId="25221854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Տեղեկատվության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ճշտում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–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4</w:t>
      </w:r>
    </w:p>
    <w:p w14:paraId="280C2728" w14:textId="77777777" w:rsidR="00B00391" w:rsidRPr="00617BA7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Ծագման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կեղծում</w:t>
      </w:r>
      <w:proofErr w:type="spellEnd"/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- 1</w:t>
      </w:r>
    </w:p>
    <w:p w14:paraId="7546FECC" w14:textId="77777777" w:rsidR="00597C11" w:rsidRPr="00617BA7" w:rsidRDefault="00EF3C7E" w:rsidP="007C1F7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  <w:highlight w:val="green"/>
          <w:lang w:val="hy-AM" w:eastAsia="ru-RU"/>
        </w:rPr>
      </w:pPr>
      <w:r w:rsidRPr="00617BA7">
        <w:rPr>
          <w:rFonts w:ascii="GHEA Grapalat" w:eastAsia="Times New Roman" w:hAnsi="GHEA Grapalat" w:cs="Times New Roman"/>
          <w:iCs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2FCFABEE" wp14:editId="4D038999">
            <wp:extent cx="6180542" cy="249834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2" cy="249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9CD13" w14:textId="77777777" w:rsidR="0008700C" w:rsidRPr="00617BA7" w:rsidRDefault="001716A3" w:rsidP="006B5A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1.5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617BA7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 w:eastAsia="ru-RU"/>
        </w:rPr>
        <w:t xml:space="preserve"> (</w:t>
      </w:r>
      <w:r w:rsidR="00CF0564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Համաձայն </w:t>
      </w:r>
      <w:r w:rsidR="00597C11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Տեսչական մարմնի </w:t>
      </w:r>
      <w:r w:rsidR="00CF0564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կատարողականի գնահատման մեթոդ</w:t>
      </w:r>
      <w:r w:rsidR="00485229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աբանության</w:t>
      </w:r>
      <w:r w:rsidR="00CF0564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այս կետի համար հաշվետու ժամանակահատված է համարվում  </w:t>
      </w:r>
      <w:r w:rsidR="007A524A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չորրորդ </w:t>
      </w:r>
      <w:r w:rsidR="00CF0564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եռամսյակը</w:t>
      </w:r>
      <w:r w:rsidR="00CF0564" w:rsidRPr="00617BA7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 w:eastAsia="ru-RU"/>
        </w:rPr>
        <w:t>)</w:t>
      </w:r>
      <w:r w:rsidR="000547E5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702D1A35" w14:textId="77777777" w:rsidR="00AD32C8" w:rsidRPr="00617BA7" w:rsidRDefault="00A01403" w:rsidP="006F3D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0D5347F6" w14:textId="77777777" w:rsidR="002C7E2D" w:rsidRPr="00617BA7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14:paraId="4EFC60A3" w14:textId="77777777" w:rsidR="00C01B06" w:rsidRPr="00617BA7" w:rsidRDefault="00F72A2B" w:rsidP="00C01B0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2.1) </w:t>
      </w:r>
      <w:r w:rsidR="00A01403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</w:t>
      </w:r>
      <w:r w:rsidR="00A01403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վերլուծ</w:t>
      </w:r>
      <w:r w:rsidR="00475FC8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վել է</w:t>
      </w:r>
      <w:r w:rsidR="00A01403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A01403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617BA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14:paraId="431436DD" w14:textId="77777777" w:rsidR="008D2895" w:rsidRPr="00617BA7" w:rsidRDefault="00005E94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56475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56475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56475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ին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F72A2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կողմից ըստ անհրաժեշտության իրականացրած</w:t>
      </w:r>
      <w:r w:rsidR="0048522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F72A2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ստուգումների</w:t>
      </w:r>
      <w:r w:rsidR="008D2895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քանակը՝ 131,</w:t>
      </w:r>
      <w:r w:rsidR="00F72A2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միջին տևողությունը</w:t>
      </w:r>
      <w:r w:rsidR="008242D1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B2F2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4,</w:t>
      </w:r>
      <w:r w:rsidR="001F581B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2A635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2A635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48522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79899A78" w14:textId="77777777" w:rsidR="00C742F7" w:rsidRPr="00617BA7" w:rsidRDefault="00485229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(2022թ. 1-ին եռ. ստուգումների քանակ՝</w:t>
      </w:r>
      <w:r w:rsidR="003E56EF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8D2895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214</w:t>
      </w:r>
      <w:r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, միջին ցուցանիշը՝ </w:t>
      </w:r>
      <w:r w:rsidR="00B24B99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4,</w:t>
      </w:r>
      <w:r w:rsidR="00D97A6B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9</w:t>
      </w:r>
      <w:r w:rsidR="00B24B99"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617BA7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օր)։ </w:t>
      </w:r>
      <w:r w:rsidR="00B03B4E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</w:t>
      </w:r>
      <w:r w:rsidR="00005E94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ըստ ոլորտների </w:t>
      </w:r>
      <w:r w:rsidR="002A6358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140"/>
        <w:gridCol w:w="2278"/>
        <w:gridCol w:w="2384"/>
      </w:tblGrid>
      <w:tr w:rsidR="00617BA7" w:rsidRPr="00617BA7" w14:paraId="7CEC58F1" w14:textId="77777777" w:rsidTr="00126F5D">
        <w:trPr>
          <w:trHeight w:val="477"/>
        </w:trPr>
        <w:tc>
          <w:tcPr>
            <w:tcW w:w="397" w:type="dxa"/>
            <w:vMerge w:val="restart"/>
            <w:shd w:val="clear" w:color="auto" w:fill="auto"/>
          </w:tcPr>
          <w:p w14:paraId="2EF7D3C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40" w:type="dxa"/>
            <w:vMerge w:val="restart"/>
            <w:shd w:val="clear" w:color="auto" w:fill="auto"/>
          </w:tcPr>
          <w:p w14:paraId="748509A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ED055F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097F8A61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ՑՈՒՑԱՆԻՇ 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</w:rPr>
              <w:t>(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օր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</w:rPr>
              <w:t>)</w:t>
            </w:r>
          </w:p>
        </w:tc>
      </w:tr>
      <w:tr w:rsidR="00617BA7" w:rsidRPr="00617BA7" w14:paraId="69BDC23F" w14:textId="77777777" w:rsidTr="00126F5D">
        <w:trPr>
          <w:trHeight w:val="143"/>
        </w:trPr>
        <w:tc>
          <w:tcPr>
            <w:tcW w:w="397" w:type="dxa"/>
            <w:vMerge/>
            <w:shd w:val="clear" w:color="auto" w:fill="auto"/>
          </w:tcPr>
          <w:p w14:paraId="121D0E1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14:paraId="7FB32C0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78" w:type="dxa"/>
            <w:shd w:val="clear" w:color="auto" w:fill="auto"/>
          </w:tcPr>
          <w:p w14:paraId="17ADCD6F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01AEE595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84" w:type="dxa"/>
            <w:shd w:val="clear" w:color="auto" w:fill="auto"/>
          </w:tcPr>
          <w:p w14:paraId="2DAA38D5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76530398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7B50C188" w14:textId="77777777" w:rsidTr="00126F5D">
        <w:trPr>
          <w:trHeight w:val="477"/>
        </w:trPr>
        <w:tc>
          <w:tcPr>
            <w:tcW w:w="397" w:type="dxa"/>
            <w:shd w:val="clear" w:color="auto" w:fill="auto"/>
          </w:tcPr>
          <w:p w14:paraId="2FD1D79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204944A7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78" w:type="dxa"/>
            <w:shd w:val="clear" w:color="auto" w:fill="auto"/>
          </w:tcPr>
          <w:p w14:paraId="35DB915C" w14:textId="77777777" w:rsidR="00AA6F42" w:rsidRPr="00617BA7" w:rsidRDefault="00AA6F42" w:rsidP="00DC72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,</w:t>
            </w:r>
            <w:r w:rsidR="00DC72FF" w:rsidRPr="00617BA7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2384" w:type="dxa"/>
            <w:shd w:val="clear" w:color="auto" w:fill="auto"/>
          </w:tcPr>
          <w:p w14:paraId="43645655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4,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2 </w:t>
            </w:r>
          </w:p>
        </w:tc>
      </w:tr>
      <w:tr w:rsidR="00617BA7" w:rsidRPr="00617BA7" w14:paraId="50CDBBB4" w14:textId="77777777" w:rsidTr="00126F5D">
        <w:trPr>
          <w:trHeight w:val="462"/>
        </w:trPr>
        <w:tc>
          <w:tcPr>
            <w:tcW w:w="397" w:type="dxa"/>
            <w:shd w:val="clear" w:color="auto" w:fill="auto"/>
          </w:tcPr>
          <w:p w14:paraId="641D899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5C35857B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78" w:type="dxa"/>
            <w:shd w:val="clear" w:color="auto" w:fill="auto"/>
          </w:tcPr>
          <w:p w14:paraId="0C4EAF0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14:paraId="419D763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3,9 </w:t>
            </w:r>
          </w:p>
        </w:tc>
      </w:tr>
      <w:tr w:rsidR="00AA6F42" w:rsidRPr="00617BA7" w14:paraId="59E2D01C" w14:textId="77777777" w:rsidTr="00126F5D">
        <w:trPr>
          <w:trHeight w:val="477"/>
        </w:trPr>
        <w:tc>
          <w:tcPr>
            <w:tcW w:w="397" w:type="dxa"/>
            <w:shd w:val="clear" w:color="auto" w:fill="auto"/>
          </w:tcPr>
          <w:p w14:paraId="7FA6D56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3E560200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</w:tcPr>
          <w:p w14:paraId="0497805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384" w:type="dxa"/>
            <w:shd w:val="clear" w:color="auto" w:fill="auto"/>
          </w:tcPr>
          <w:p w14:paraId="43241267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6D56A214" w14:textId="77777777" w:rsidR="00AA6F42" w:rsidRPr="00617BA7" w:rsidRDefault="00AA6F42" w:rsidP="00AA6F42">
      <w:pPr>
        <w:rPr>
          <w:rFonts w:ascii="GHEA Grapalat" w:eastAsia="Times New Roman" w:hAnsi="GHEA Grapalat" w:cs="Times New Roman"/>
          <w:color w:val="000000" w:themeColor="text1"/>
          <w:sz w:val="12"/>
          <w:szCs w:val="12"/>
          <w:lang w:val="hy-AM" w:eastAsia="ru-RU"/>
        </w:rPr>
      </w:pPr>
    </w:p>
    <w:p w14:paraId="2F94C64A" w14:textId="77777777" w:rsidR="00AA6F42" w:rsidRPr="00617BA7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7987C372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2023 թվականի 1-ին եռամսյակում բարձր ռիսկային տնտեսավարող սուբյեկտներում և ստուգման օբյեկտներում ստուգումների քանակը ստուգումների ընդհանուր քանակի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համեմատությամբ </w:t>
      </w:r>
      <w:r w:rsidR="008802A3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1,17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 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(2022թ.</w:t>
      </w:r>
      <w:r w:rsidR="008802A3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1-ին եռամսյակ` </w:t>
      </w:r>
      <w:r w:rsidR="00B779D9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1,3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 ըստ ոլորտների հետևյալն է՝</w:t>
      </w: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048"/>
        <w:gridCol w:w="2237"/>
        <w:gridCol w:w="2342"/>
      </w:tblGrid>
      <w:tr w:rsidR="00617BA7" w:rsidRPr="00617BA7" w14:paraId="17A480BD" w14:textId="77777777" w:rsidTr="00126F5D">
        <w:trPr>
          <w:trHeight w:val="450"/>
        </w:trPr>
        <w:tc>
          <w:tcPr>
            <w:tcW w:w="389" w:type="dxa"/>
            <w:vMerge w:val="restart"/>
            <w:shd w:val="clear" w:color="auto" w:fill="auto"/>
          </w:tcPr>
          <w:p w14:paraId="6861DFF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48" w:type="dxa"/>
            <w:vMerge w:val="restart"/>
            <w:shd w:val="clear" w:color="auto" w:fill="auto"/>
          </w:tcPr>
          <w:p w14:paraId="0DD9711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9D3D325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579" w:type="dxa"/>
            <w:gridSpan w:val="2"/>
            <w:shd w:val="clear" w:color="auto" w:fill="auto"/>
          </w:tcPr>
          <w:p w14:paraId="7E582C3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3565A395" w14:textId="77777777" w:rsidTr="00126F5D">
        <w:trPr>
          <w:trHeight w:val="617"/>
        </w:trPr>
        <w:tc>
          <w:tcPr>
            <w:tcW w:w="389" w:type="dxa"/>
            <w:vMerge/>
            <w:shd w:val="clear" w:color="auto" w:fill="auto"/>
          </w:tcPr>
          <w:p w14:paraId="1CEB8ED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48" w:type="dxa"/>
            <w:vMerge/>
            <w:shd w:val="clear" w:color="auto" w:fill="auto"/>
          </w:tcPr>
          <w:p w14:paraId="13D32F6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37" w:type="dxa"/>
            <w:shd w:val="clear" w:color="auto" w:fill="auto"/>
          </w:tcPr>
          <w:p w14:paraId="27CDB0AC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18FF89CF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42" w:type="dxa"/>
            <w:shd w:val="clear" w:color="auto" w:fill="auto"/>
          </w:tcPr>
          <w:p w14:paraId="1E567D14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7709288D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41744FBB" w14:textId="77777777" w:rsidTr="00126F5D">
        <w:trPr>
          <w:trHeight w:val="533"/>
        </w:trPr>
        <w:tc>
          <w:tcPr>
            <w:tcW w:w="389" w:type="dxa"/>
            <w:shd w:val="clear" w:color="auto" w:fill="auto"/>
          </w:tcPr>
          <w:p w14:paraId="1741566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048" w:type="dxa"/>
            <w:shd w:val="clear" w:color="auto" w:fill="auto"/>
          </w:tcPr>
          <w:p w14:paraId="409DA8DB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37" w:type="dxa"/>
            <w:shd w:val="clear" w:color="auto" w:fill="auto"/>
          </w:tcPr>
          <w:p w14:paraId="7B63ACC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14:paraId="39E92D1C" w14:textId="77777777" w:rsidR="00AA6F42" w:rsidRPr="00617BA7" w:rsidRDefault="008802A3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1,2</w:t>
            </w:r>
          </w:p>
        </w:tc>
      </w:tr>
      <w:tr w:rsidR="00617BA7" w:rsidRPr="00617BA7" w14:paraId="09E3735B" w14:textId="77777777" w:rsidTr="00126F5D">
        <w:trPr>
          <w:trHeight w:val="550"/>
        </w:trPr>
        <w:tc>
          <w:tcPr>
            <w:tcW w:w="389" w:type="dxa"/>
            <w:shd w:val="clear" w:color="auto" w:fill="auto"/>
          </w:tcPr>
          <w:p w14:paraId="26239A7E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048" w:type="dxa"/>
            <w:shd w:val="clear" w:color="auto" w:fill="auto"/>
          </w:tcPr>
          <w:p w14:paraId="3EEA9A4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37" w:type="dxa"/>
            <w:shd w:val="clear" w:color="auto" w:fill="auto"/>
          </w:tcPr>
          <w:p w14:paraId="492D931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B779D9" w:rsidRPr="00617BA7">
              <w:rPr>
                <w:rFonts w:ascii="GHEA Grapalat" w:hAnsi="GHEA Grapalat"/>
                <w:color w:val="000000" w:themeColor="text1"/>
                <w:lang w:val="hy-AM"/>
              </w:rPr>
              <w:t>1,5</w:t>
            </w:r>
          </w:p>
        </w:tc>
        <w:tc>
          <w:tcPr>
            <w:tcW w:w="2342" w:type="dxa"/>
            <w:shd w:val="clear" w:color="auto" w:fill="auto"/>
          </w:tcPr>
          <w:p w14:paraId="74700E59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AA6F42" w:rsidRPr="00617BA7" w14:paraId="3CE256D8" w14:textId="77777777" w:rsidTr="00126F5D">
        <w:trPr>
          <w:trHeight w:val="533"/>
        </w:trPr>
        <w:tc>
          <w:tcPr>
            <w:tcW w:w="389" w:type="dxa"/>
            <w:shd w:val="clear" w:color="auto" w:fill="auto"/>
          </w:tcPr>
          <w:p w14:paraId="75CD29D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048" w:type="dxa"/>
            <w:shd w:val="clear" w:color="auto" w:fill="auto"/>
          </w:tcPr>
          <w:p w14:paraId="5ACA4D3B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1E01B8A9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342" w:type="dxa"/>
            <w:shd w:val="clear" w:color="auto" w:fill="auto"/>
          </w:tcPr>
          <w:p w14:paraId="4315F845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522A65E6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F9402B2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2.3) Ստուգումների տարեկան ծրագրում ընդգրկված ստուգումների միջին տևողությունը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ստուգումների տարեկան ծրագրով նախատեսված և իրականացված ստուգումների քանակի հարաբերությամբ։</w:t>
      </w:r>
    </w:p>
    <w:p w14:paraId="2C382DD9" w14:textId="77777777" w:rsidR="009E2073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2023 թվականի 1-ին եռամսյակում ստուգումների տարեկան ծրագրով նախատեսված ստուգումների միջին տևողությունը </w:t>
      </w:r>
      <w:r w:rsidR="00EF05CD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EF05CD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F05CD"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(2022թ.1-ին եռամսյակ` 13 օր)։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5019"/>
        <w:gridCol w:w="2224"/>
        <w:gridCol w:w="2328"/>
      </w:tblGrid>
      <w:tr w:rsidR="00617BA7" w:rsidRPr="00617BA7" w14:paraId="4D77CD06" w14:textId="77777777" w:rsidTr="00BF4FDA">
        <w:trPr>
          <w:trHeight w:val="513"/>
        </w:trPr>
        <w:tc>
          <w:tcPr>
            <w:tcW w:w="388" w:type="dxa"/>
            <w:vMerge w:val="restart"/>
            <w:shd w:val="clear" w:color="auto" w:fill="auto"/>
          </w:tcPr>
          <w:p w14:paraId="0243A6BE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19" w:type="dxa"/>
            <w:vMerge w:val="restart"/>
            <w:shd w:val="clear" w:color="auto" w:fill="auto"/>
          </w:tcPr>
          <w:p w14:paraId="78607061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6C443A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552" w:type="dxa"/>
            <w:gridSpan w:val="2"/>
            <w:shd w:val="clear" w:color="auto" w:fill="auto"/>
          </w:tcPr>
          <w:p w14:paraId="52637B2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GB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en-GB"/>
              </w:rPr>
              <w:t xml:space="preserve"> 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</w:rPr>
              <w:t>(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օր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</w:rPr>
              <w:t>)</w:t>
            </w:r>
          </w:p>
        </w:tc>
      </w:tr>
      <w:tr w:rsidR="00617BA7" w:rsidRPr="00617BA7" w14:paraId="19FB747C" w14:textId="77777777" w:rsidTr="00BF4FDA">
        <w:trPr>
          <w:trHeight w:val="153"/>
        </w:trPr>
        <w:tc>
          <w:tcPr>
            <w:tcW w:w="388" w:type="dxa"/>
            <w:vMerge/>
            <w:shd w:val="clear" w:color="auto" w:fill="auto"/>
          </w:tcPr>
          <w:p w14:paraId="08013AD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14:paraId="323A436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24" w:type="dxa"/>
            <w:shd w:val="clear" w:color="auto" w:fill="auto"/>
          </w:tcPr>
          <w:p w14:paraId="0037F02E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7D05C590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28" w:type="dxa"/>
            <w:shd w:val="clear" w:color="auto" w:fill="auto"/>
          </w:tcPr>
          <w:p w14:paraId="61790FA3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7C59BED9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5B794C3C" w14:textId="77777777" w:rsidTr="00BF4FDA">
        <w:trPr>
          <w:trHeight w:val="513"/>
        </w:trPr>
        <w:tc>
          <w:tcPr>
            <w:tcW w:w="388" w:type="dxa"/>
            <w:shd w:val="clear" w:color="auto" w:fill="auto"/>
          </w:tcPr>
          <w:p w14:paraId="5EB0710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14:paraId="31EC9A9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24" w:type="dxa"/>
            <w:shd w:val="clear" w:color="auto" w:fill="auto"/>
          </w:tcPr>
          <w:p w14:paraId="5CF38186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 xml:space="preserve">14 </w:t>
            </w:r>
          </w:p>
        </w:tc>
        <w:tc>
          <w:tcPr>
            <w:tcW w:w="2328" w:type="dxa"/>
            <w:shd w:val="clear" w:color="auto" w:fill="auto"/>
          </w:tcPr>
          <w:p w14:paraId="04BCD663" w14:textId="77777777" w:rsidR="00AA6F42" w:rsidRPr="00617BA7" w:rsidRDefault="00EF05CD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7,54</w:t>
            </w:r>
            <w:r w:rsidR="00AA6F42"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617BA7" w:rsidRPr="00617BA7" w14:paraId="7678CEA1" w14:textId="77777777" w:rsidTr="00BF4FDA">
        <w:trPr>
          <w:trHeight w:val="497"/>
        </w:trPr>
        <w:tc>
          <w:tcPr>
            <w:tcW w:w="388" w:type="dxa"/>
            <w:shd w:val="clear" w:color="auto" w:fill="auto"/>
          </w:tcPr>
          <w:p w14:paraId="576E837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14:paraId="45B58A99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24" w:type="dxa"/>
            <w:shd w:val="clear" w:color="auto" w:fill="auto"/>
          </w:tcPr>
          <w:p w14:paraId="6092F5C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3,6 </w:t>
            </w:r>
          </w:p>
        </w:tc>
        <w:tc>
          <w:tcPr>
            <w:tcW w:w="2328" w:type="dxa"/>
            <w:shd w:val="clear" w:color="auto" w:fill="auto"/>
          </w:tcPr>
          <w:p w14:paraId="00EBF09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5.6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AA6F42" w:rsidRPr="00617BA7" w14:paraId="7E54AB01" w14:textId="77777777" w:rsidTr="00BF4FDA">
        <w:trPr>
          <w:trHeight w:val="513"/>
        </w:trPr>
        <w:tc>
          <w:tcPr>
            <w:tcW w:w="388" w:type="dxa"/>
            <w:shd w:val="clear" w:color="auto" w:fill="auto"/>
          </w:tcPr>
          <w:p w14:paraId="139BDC2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14:paraId="5D5A2F5E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14:paraId="67D80981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GB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617BA7">
              <w:rPr>
                <w:rFonts w:ascii="GHEA Grapalat" w:hAnsi="GHEA Grapalat"/>
                <w:color w:val="000000" w:themeColor="text1"/>
                <w:lang w:val="en-GB"/>
              </w:rPr>
              <w:t>*</w:t>
            </w:r>
          </w:p>
        </w:tc>
        <w:tc>
          <w:tcPr>
            <w:tcW w:w="2328" w:type="dxa"/>
            <w:shd w:val="clear" w:color="auto" w:fill="auto"/>
          </w:tcPr>
          <w:p w14:paraId="65F18A5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617BA7">
              <w:rPr>
                <w:rFonts w:ascii="GHEA Grapalat" w:hAnsi="GHEA Grapalat"/>
                <w:color w:val="000000" w:themeColor="text1"/>
                <w:lang w:val="en-GB"/>
              </w:rPr>
              <w:t>*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</w:tbl>
    <w:p w14:paraId="1131342F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7ABBB6E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Pr="00617BA7">
        <w:rPr>
          <w:rStyle w:val="FootnoteReference"/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footnoteReference w:id="1"/>
      </w: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։</w:t>
      </w:r>
    </w:p>
    <w:p w14:paraId="024221F6" w14:textId="77777777" w:rsidR="00AA6F42" w:rsidRPr="00617BA7" w:rsidRDefault="00AA6F42" w:rsidP="009E207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2023 թվականի 1-ին եռամսյակում տեսչական մարմնի կողմից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քանակը 0,5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140"/>
        <w:gridCol w:w="2278"/>
        <w:gridCol w:w="2384"/>
      </w:tblGrid>
      <w:tr w:rsidR="00617BA7" w:rsidRPr="00617BA7" w14:paraId="2C43A7CE" w14:textId="77777777" w:rsidTr="00BF4FDA">
        <w:trPr>
          <w:trHeight w:val="565"/>
        </w:trPr>
        <w:tc>
          <w:tcPr>
            <w:tcW w:w="397" w:type="dxa"/>
            <w:vMerge w:val="restart"/>
            <w:shd w:val="clear" w:color="auto" w:fill="auto"/>
          </w:tcPr>
          <w:p w14:paraId="3E1D9A4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40" w:type="dxa"/>
            <w:vMerge w:val="restart"/>
            <w:shd w:val="clear" w:color="auto" w:fill="auto"/>
          </w:tcPr>
          <w:p w14:paraId="10B493AE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7A922451" w14:textId="77777777" w:rsidR="00AA6F42" w:rsidRPr="00617BA7" w:rsidRDefault="00AA6F42" w:rsidP="00B928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3883AC6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05EBF91D" w14:textId="77777777" w:rsidTr="00D84C37">
        <w:trPr>
          <w:trHeight w:val="831"/>
        </w:trPr>
        <w:tc>
          <w:tcPr>
            <w:tcW w:w="397" w:type="dxa"/>
            <w:vMerge/>
            <w:shd w:val="clear" w:color="auto" w:fill="auto"/>
          </w:tcPr>
          <w:p w14:paraId="3A895690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14:paraId="41CAAC27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78" w:type="dxa"/>
            <w:shd w:val="clear" w:color="auto" w:fill="auto"/>
          </w:tcPr>
          <w:p w14:paraId="173B25D8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5327827E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84" w:type="dxa"/>
            <w:shd w:val="clear" w:color="auto" w:fill="auto"/>
          </w:tcPr>
          <w:p w14:paraId="2DC6105D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226E8B8A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5254EBD5" w14:textId="77777777" w:rsidTr="00BF4FDA">
        <w:trPr>
          <w:trHeight w:val="565"/>
        </w:trPr>
        <w:tc>
          <w:tcPr>
            <w:tcW w:w="397" w:type="dxa"/>
            <w:shd w:val="clear" w:color="auto" w:fill="auto"/>
          </w:tcPr>
          <w:p w14:paraId="48C0880E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1D30559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78" w:type="dxa"/>
            <w:shd w:val="clear" w:color="auto" w:fill="auto"/>
          </w:tcPr>
          <w:p w14:paraId="6250F0F3" w14:textId="77777777" w:rsidR="00AA6F42" w:rsidRPr="00617BA7" w:rsidRDefault="00D84C37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0.25</w:t>
            </w:r>
          </w:p>
        </w:tc>
        <w:tc>
          <w:tcPr>
            <w:tcW w:w="2384" w:type="dxa"/>
            <w:shd w:val="clear" w:color="auto" w:fill="auto"/>
          </w:tcPr>
          <w:p w14:paraId="56388BB8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0,6</w:t>
            </w:r>
          </w:p>
        </w:tc>
      </w:tr>
      <w:tr w:rsidR="00617BA7" w:rsidRPr="00617BA7" w14:paraId="23CD2FD5" w14:textId="77777777" w:rsidTr="00BF4FDA">
        <w:trPr>
          <w:trHeight w:val="547"/>
        </w:trPr>
        <w:tc>
          <w:tcPr>
            <w:tcW w:w="397" w:type="dxa"/>
            <w:shd w:val="clear" w:color="auto" w:fill="auto"/>
          </w:tcPr>
          <w:p w14:paraId="1EE829F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4B9FA00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78" w:type="dxa"/>
            <w:shd w:val="clear" w:color="auto" w:fill="auto"/>
          </w:tcPr>
          <w:p w14:paraId="45CC2E6C" w14:textId="77777777" w:rsidR="00AA6F42" w:rsidRPr="00617BA7" w:rsidRDefault="00D84C37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0.09</w:t>
            </w:r>
          </w:p>
        </w:tc>
        <w:tc>
          <w:tcPr>
            <w:tcW w:w="2384" w:type="dxa"/>
            <w:shd w:val="clear" w:color="auto" w:fill="auto"/>
          </w:tcPr>
          <w:p w14:paraId="451DD04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0,4</w:t>
            </w:r>
          </w:p>
        </w:tc>
      </w:tr>
      <w:tr w:rsidR="00AA6F42" w:rsidRPr="00617BA7" w14:paraId="147DC4A1" w14:textId="77777777" w:rsidTr="00BF4FDA">
        <w:trPr>
          <w:trHeight w:val="565"/>
        </w:trPr>
        <w:tc>
          <w:tcPr>
            <w:tcW w:w="397" w:type="dxa"/>
            <w:shd w:val="clear" w:color="auto" w:fill="auto"/>
          </w:tcPr>
          <w:p w14:paraId="11B0BCA6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4441DD9C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2DDF7114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14:paraId="7001EA1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37ED135B" w14:textId="77777777" w:rsidR="00AA6F42" w:rsidRPr="00617BA7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D0C4CBF" w14:textId="77777777" w:rsidR="00AA6F42" w:rsidRPr="00617BA7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կողմից ըստ անհրաժեշտության իրականացված ստուգումների ընդհանուր քանակի հարաբերակցությունն ըստ անհրաժեշտության իրականացված ստուգումների ընդհանուր քանակին կազմում է </w:t>
      </w: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0,5 (2022թ.1-ին եռամսյակ` 0,5)։</w:t>
      </w:r>
    </w:p>
    <w:p w14:paraId="7BE9082F" w14:textId="77777777" w:rsidR="00AA6F42" w:rsidRPr="00617BA7" w:rsidRDefault="00AA6F42" w:rsidP="00AA6F42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14:paraId="35EBFA3F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14:paraId="38EC1070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1-ին եռամսյակում նշված հարցերի վերաբերյալ տեսչական մարմնի դեմ դիմում-բողոք չի եղել: 2023 թվականի 1-ին եռամսյակում ևս նշված հարցերի վերաբերյալ տեսչական մարմնի դեմ դիմում-բողոք չի եղել։</w:t>
      </w:r>
    </w:p>
    <w:p w14:paraId="533F7273" w14:textId="77777777" w:rsidR="00AA6F42" w:rsidRPr="00617BA7" w:rsidRDefault="00AA6F42" w:rsidP="00AA6F42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12"/>
          <w:szCs w:val="12"/>
          <w:lang w:val="hy-AM" w:eastAsia="ru-RU"/>
        </w:rPr>
      </w:pPr>
    </w:p>
    <w:p w14:paraId="441696D8" w14:textId="77777777" w:rsidR="00AA6F42" w:rsidRPr="00617BA7" w:rsidRDefault="00AA6F42" w:rsidP="006C5711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  ԱՐԴՅՈՒՆՔԻ ՉԱՓՈՐՈՇԻՉՆԵՐ</w:t>
      </w:r>
    </w:p>
    <w:p w14:paraId="31A5B9FB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3DDCA009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14:paraId="53F4488B" w14:textId="77777777" w:rsidR="00577C09" w:rsidRPr="00617BA7" w:rsidRDefault="00183AB8" w:rsidP="00577C0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2023 թվականի 1-ին եռամսյակում՝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արեկան ծրագրի համաձա</w:t>
      </w:r>
      <w:r w:rsidR="00F719F0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յն իրականացված ստուգումնեի թիվը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A20B8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719F0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իսկ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ըստ անհրաժեշտության </w:t>
      </w:r>
      <w:r w:rsidR="00A20B8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իրականացվել է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131</w:t>
      </w:r>
      <w:r w:rsidR="00A20B83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ստուգում</w:t>
      </w:r>
      <w:r w:rsidR="00577C09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D8FDD14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lastRenderedPageBreak/>
        <w:t xml:space="preserve">2023 թվականի 1-ին 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577C09"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1,</w:t>
      </w:r>
      <w:r w:rsidR="00183AB8"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7</w:t>
      </w: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73212746" w14:textId="77777777" w:rsidR="00507F73" w:rsidRPr="00617BA7" w:rsidRDefault="00507F73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1-ին եռամսյակում ստուգումների տարեկան ծրագրում ընդգրկված և ըստ անհրաժեշտության իրականացված ստուգումների քանակական հարաբերությունը 0,75 է։</w:t>
      </w:r>
    </w:p>
    <w:p w14:paraId="59EC8E8E" w14:textId="77777777" w:rsidR="00FE78DC" w:rsidRPr="00617BA7" w:rsidRDefault="00183AB8" w:rsidP="00FE78D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1-ին եռամսյակում՝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</w:t>
      </w:r>
      <w:r w:rsidR="00FE78DC"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արեկան ծրագրի համաձայն իրականացված ստուգումնեի թիվը 160 է, իսկ ըստ անհրաժեշտության իրականացվել է 214 ստուգում: </w:t>
      </w:r>
    </w:p>
    <w:p w14:paraId="6325CD9A" w14:textId="77777777" w:rsidR="00AA6F42" w:rsidRPr="00617BA7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996"/>
        <w:gridCol w:w="2214"/>
        <w:gridCol w:w="2318"/>
      </w:tblGrid>
      <w:tr w:rsidR="00617BA7" w:rsidRPr="00617BA7" w14:paraId="694E2D38" w14:textId="77777777" w:rsidTr="00BF4FDA">
        <w:trPr>
          <w:trHeight w:val="488"/>
        </w:trPr>
        <w:tc>
          <w:tcPr>
            <w:tcW w:w="386" w:type="dxa"/>
            <w:vMerge w:val="restart"/>
            <w:shd w:val="clear" w:color="auto" w:fill="auto"/>
          </w:tcPr>
          <w:p w14:paraId="3C4D7BF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996" w:type="dxa"/>
            <w:vMerge w:val="restart"/>
            <w:shd w:val="clear" w:color="auto" w:fill="auto"/>
          </w:tcPr>
          <w:p w14:paraId="039A7A19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584AB4B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4504EEE9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5590AE30" w14:textId="77777777" w:rsidTr="00BF4FDA">
        <w:trPr>
          <w:trHeight w:val="146"/>
        </w:trPr>
        <w:tc>
          <w:tcPr>
            <w:tcW w:w="386" w:type="dxa"/>
            <w:vMerge/>
            <w:shd w:val="clear" w:color="auto" w:fill="auto"/>
          </w:tcPr>
          <w:p w14:paraId="7729AF9B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996" w:type="dxa"/>
            <w:vMerge/>
            <w:shd w:val="clear" w:color="auto" w:fill="auto"/>
          </w:tcPr>
          <w:p w14:paraId="1542CD97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14" w:type="dxa"/>
            <w:shd w:val="clear" w:color="auto" w:fill="auto"/>
          </w:tcPr>
          <w:p w14:paraId="3ED5CC22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2B05099F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17" w:type="dxa"/>
            <w:shd w:val="clear" w:color="auto" w:fill="auto"/>
          </w:tcPr>
          <w:p w14:paraId="7B4EE75C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1D0EA305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50184793" w14:textId="77777777" w:rsidTr="00BF4FDA">
        <w:trPr>
          <w:trHeight w:val="488"/>
        </w:trPr>
        <w:tc>
          <w:tcPr>
            <w:tcW w:w="386" w:type="dxa"/>
            <w:shd w:val="clear" w:color="auto" w:fill="auto"/>
          </w:tcPr>
          <w:p w14:paraId="2A774A32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14:paraId="3D662313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14" w:type="dxa"/>
            <w:shd w:val="clear" w:color="auto" w:fill="auto"/>
          </w:tcPr>
          <w:p w14:paraId="125C719D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7F7F421D" w14:textId="77777777" w:rsidR="00AA6F42" w:rsidRPr="00617BA7" w:rsidRDefault="00D33EAF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2,2</w:t>
            </w:r>
            <w:r w:rsidR="00AA6F42"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</w:p>
        </w:tc>
      </w:tr>
      <w:tr w:rsidR="00617BA7" w:rsidRPr="00617BA7" w14:paraId="03D8F788" w14:textId="77777777" w:rsidTr="00BF4FDA">
        <w:trPr>
          <w:trHeight w:val="473"/>
        </w:trPr>
        <w:tc>
          <w:tcPr>
            <w:tcW w:w="386" w:type="dxa"/>
            <w:shd w:val="clear" w:color="auto" w:fill="auto"/>
          </w:tcPr>
          <w:p w14:paraId="4E7EA1C0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14:paraId="6B102A4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14" w:type="dxa"/>
            <w:shd w:val="clear" w:color="auto" w:fill="auto"/>
          </w:tcPr>
          <w:p w14:paraId="6633A6DC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en-US"/>
              </w:rPr>
              <w:t>0,1</w:t>
            </w:r>
          </w:p>
        </w:tc>
        <w:tc>
          <w:tcPr>
            <w:tcW w:w="2317" w:type="dxa"/>
            <w:shd w:val="clear" w:color="auto" w:fill="auto"/>
          </w:tcPr>
          <w:p w14:paraId="66952C7F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AA6F42" w:rsidRPr="00617BA7" w14:paraId="7A482C8B" w14:textId="77777777" w:rsidTr="00BF4FDA">
        <w:trPr>
          <w:trHeight w:val="488"/>
        </w:trPr>
        <w:tc>
          <w:tcPr>
            <w:tcW w:w="386" w:type="dxa"/>
            <w:shd w:val="clear" w:color="auto" w:fill="auto"/>
          </w:tcPr>
          <w:p w14:paraId="359CC565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14:paraId="5A4D74E1" w14:textId="77777777" w:rsidR="00AA6F42" w:rsidRPr="00617BA7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6889B6A0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062FFEA1" w14:textId="77777777" w:rsidR="00AA6F42" w:rsidRPr="00617BA7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3DE1CA54" w14:textId="77777777" w:rsidR="005B7F55" w:rsidRPr="00617BA7" w:rsidRDefault="005B7F55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12"/>
          <w:szCs w:val="12"/>
          <w:lang w:val="hy-AM" w:eastAsia="ru-RU"/>
        </w:rPr>
      </w:pPr>
    </w:p>
    <w:p w14:paraId="1A1BDFD8" w14:textId="77777777" w:rsidR="00F20442" w:rsidRPr="00617BA7" w:rsidRDefault="003273EF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</w:t>
      </w:r>
      <w:r w:rsidR="00F20442"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.2) Տեսչական մարմնի վերահսկման բարձր ռիսկային բնագավառներում իրավիճակի փոփոխությունը  </w:t>
      </w:r>
    </w:p>
    <w:p w14:paraId="3A672774" w14:textId="77777777" w:rsidR="00F20442" w:rsidRPr="00617BA7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ՏՄ կատարողականի գնահատման մեթոդաբանության այս կետի համար հաշվետու ժամանակահատված է համարվում  չորրորդ եռամսյակը։</w:t>
      </w:r>
    </w:p>
    <w:p w14:paraId="226159A5" w14:textId="77777777" w:rsidR="00F20442" w:rsidRPr="00617BA7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3.3  Ըստ առանձին ստուգման հատկացված ֆինանսական միջոցները և մարդկային ռեսուրսները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14:paraId="0BB8D3E1" w14:textId="77777777" w:rsidR="00F20442" w:rsidRPr="00617BA7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617BA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1-ին եռամսյակում ստուգման համար հատկացված մարդկային ռեսուրսների միջին ցուցանիշը  </w:t>
      </w: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2,3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է, իսկ 2022թ - առաջին եռամսյակում ստուգման համար հատկացված մարդկային ռեսուրսների միջին ցուցանիշը </w:t>
      </w:r>
      <w:r w:rsidRPr="00617BA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2,6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744"/>
        <w:gridCol w:w="2644"/>
        <w:gridCol w:w="2343"/>
      </w:tblGrid>
      <w:tr w:rsidR="00617BA7" w:rsidRPr="00617BA7" w14:paraId="1AFE4B23" w14:textId="77777777" w:rsidTr="00BF4FDA">
        <w:trPr>
          <w:trHeight w:val="664"/>
        </w:trPr>
        <w:tc>
          <w:tcPr>
            <w:tcW w:w="390" w:type="dxa"/>
            <w:vMerge w:val="restart"/>
            <w:shd w:val="clear" w:color="auto" w:fill="auto"/>
          </w:tcPr>
          <w:p w14:paraId="4CA51669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744" w:type="dxa"/>
            <w:vMerge w:val="restart"/>
            <w:shd w:val="clear" w:color="auto" w:fill="auto"/>
          </w:tcPr>
          <w:p w14:paraId="74599268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B529EF0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987" w:type="dxa"/>
            <w:gridSpan w:val="2"/>
            <w:shd w:val="clear" w:color="auto" w:fill="auto"/>
          </w:tcPr>
          <w:p w14:paraId="1BA81A1B" w14:textId="77777777" w:rsidR="00F20442" w:rsidRPr="00617BA7" w:rsidRDefault="00F20442" w:rsidP="003273E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GB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en-GB"/>
              </w:rPr>
              <w:t xml:space="preserve"> (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Մարդկային ռեսուրսներ</w:t>
            </w: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en-GB"/>
              </w:rPr>
              <w:t>)</w:t>
            </w:r>
          </w:p>
        </w:tc>
      </w:tr>
      <w:tr w:rsidR="00617BA7" w:rsidRPr="00617BA7" w14:paraId="55FB7D07" w14:textId="77777777" w:rsidTr="00BF4FDA">
        <w:trPr>
          <w:trHeight w:val="611"/>
        </w:trPr>
        <w:tc>
          <w:tcPr>
            <w:tcW w:w="390" w:type="dxa"/>
            <w:vMerge/>
            <w:shd w:val="clear" w:color="auto" w:fill="auto"/>
          </w:tcPr>
          <w:p w14:paraId="28954293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744" w:type="dxa"/>
            <w:vMerge/>
            <w:shd w:val="clear" w:color="auto" w:fill="auto"/>
          </w:tcPr>
          <w:p w14:paraId="0127D879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44" w:type="dxa"/>
            <w:shd w:val="clear" w:color="auto" w:fill="auto"/>
          </w:tcPr>
          <w:p w14:paraId="70A84FF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0411289B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43" w:type="dxa"/>
            <w:shd w:val="clear" w:color="auto" w:fill="auto"/>
          </w:tcPr>
          <w:p w14:paraId="214F67D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7E4FC9BE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2D8DF183" w14:textId="77777777" w:rsidTr="00BF4FDA">
        <w:trPr>
          <w:trHeight w:val="508"/>
        </w:trPr>
        <w:tc>
          <w:tcPr>
            <w:tcW w:w="390" w:type="dxa"/>
            <w:shd w:val="clear" w:color="auto" w:fill="auto"/>
          </w:tcPr>
          <w:p w14:paraId="2BF84AE3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744" w:type="dxa"/>
            <w:shd w:val="clear" w:color="auto" w:fill="auto"/>
          </w:tcPr>
          <w:p w14:paraId="6F5DBC08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644" w:type="dxa"/>
            <w:shd w:val="clear" w:color="auto" w:fill="auto"/>
          </w:tcPr>
          <w:p w14:paraId="7A036960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2,6</w:t>
            </w:r>
          </w:p>
        </w:tc>
        <w:tc>
          <w:tcPr>
            <w:tcW w:w="2343" w:type="dxa"/>
            <w:shd w:val="clear" w:color="auto" w:fill="auto"/>
          </w:tcPr>
          <w:p w14:paraId="6FEE8C6C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2,6</w:t>
            </w:r>
          </w:p>
        </w:tc>
      </w:tr>
      <w:tr w:rsidR="00617BA7" w:rsidRPr="00617BA7" w14:paraId="3CCD356F" w14:textId="77777777" w:rsidTr="00BF4FDA">
        <w:trPr>
          <w:trHeight w:val="508"/>
        </w:trPr>
        <w:tc>
          <w:tcPr>
            <w:tcW w:w="390" w:type="dxa"/>
            <w:shd w:val="clear" w:color="auto" w:fill="auto"/>
          </w:tcPr>
          <w:p w14:paraId="3977062F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744" w:type="dxa"/>
            <w:shd w:val="clear" w:color="auto" w:fill="auto"/>
          </w:tcPr>
          <w:p w14:paraId="2634F984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644" w:type="dxa"/>
            <w:shd w:val="clear" w:color="auto" w:fill="auto"/>
          </w:tcPr>
          <w:p w14:paraId="5954F885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2,6</w:t>
            </w:r>
          </w:p>
        </w:tc>
        <w:tc>
          <w:tcPr>
            <w:tcW w:w="2343" w:type="dxa"/>
            <w:shd w:val="clear" w:color="auto" w:fill="auto"/>
          </w:tcPr>
          <w:p w14:paraId="2BCEEFAB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2,4</w:t>
            </w:r>
          </w:p>
        </w:tc>
      </w:tr>
      <w:tr w:rsidR="00617BA7" w:rsidRPr="00617BA7" w14:paraId="63B6CC1F" w14:textId="77777777" w:rsidTr="00BF4FDA">
        <w:trPr>
          <w:trHeight w:val="508"/>
        </w:trPr>
        <w:tc>
          <w:tcPr>
            <w:tcW w:w="390" w:type="dxa"/>
            <w:shd w:val="clear" w:color="auto" w:fill="auto"/>
          </w:tcPr>
          <w:p w14:paraId="2787B3A6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3</w:t>
            </w:r>
          </w:p>
        </w:tc>
        <w:tc>
          <w:tcPr>
            <w:tcW w:w="4744" w:type="dxa"/>
            <w:shd w:val="clear" w:color="auto" w:fill="auto"/>
          </w:tcPr>
          <w:p w14:paraId="1C03B65B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14:paraId="55778CBC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14:paraId="665EF3AB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76C1BBC4" w14:textId="77777777" w:rsidR="003273EF" w:rsidRPr="00617BA7" w:rsidRDefault="00F20442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617BA7">
        <w:rPr>
          <w:rFonts w:ascii="GHEA Grapalat" w:hAnsi="GHEA Grapalat"/>
          <w:color w:val="000000" w:themeColor="text1"/>
          <w:lang w:val="hy-AM"/>
        </w:rPr>
        <w:t xml:space="preserve">Ֆինանսական միջոցների միջին ցուցանիշը   </w:t>
      </w:r>
      <w:r w:rsidRPr="00617BA7">
        <w:rPr>
          <w:rFonts w:ascii="GHEA Grapalat" w:hAnsi="GHEA Grapalat" w:cs="GHEA Grapalat"/>
          <w:color w:val="000000" w:themeColor="text1"/>
          <w:lang w:val="hy-AM"/>
        </w:rPr>
        <w:t xml:space="preserve">195.000 </w:t>
      </w:r>
      <w:r w:rsidRPr="00617BA7">
        <w:rPr>
          <w:rFonts w:ascii="GHEA Grapalat" w:hAnsi="GHEA Grapalat"/>
          <w:color w:val="000000" w:themeColor="text1"/>
          <w:lang w:val="hy-AM"/>
        </w:rPr>
        <w:t>ՀՀ դրամ է՝ 1 ստուգման համար (2022թ. 1-ին եռ.՝ 32000 դրամ</w:t>
      </w:r>
      <w:r w:rsidR="003273EF" w:rsidRPr="00617BA7">
        <w:rPr>
          <w:rFonts w:ascii="GHEA Grapalat" w:hAnsi="GHEA Grapalat"/>
          <w:color w:val="000000" w:themeColor="text1"/>
          <w:lang w:val="hy-AM"/>
        </w:rPr>
        <w:t>*</w:t>
      </w:r>
      <w:r w:rsidRPr="00617BA7">
        <w:rPr>
          <w:rFonts w:ascii="GHEA Grapalat" w:hAnsi="GHEA Grapalat"/>
          <w:color w:val="000000" w:themeColor="text1"/>
          <w:lang w:val="hy-AM"/>
        </w:rPr>
        <w:t>)։ Նույն ցուցանիշն ըստ ոլորտների հետևյալն է՝</w:t>
      </w:r>
    </w:p>
    <w:p w14:paraId="014D4DBC" w14:textId="77777777" w:rsidR="003273EF" w:rsidRPr="00617BA7" w:rsidRDefault="003273EF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17BA7">
        <w:rPr>
          <w:rFonts w:ascii="GHEA Grapalat" w:hAnsi="GHEA Grapalat"/>
          <w:color w:val="000000" w:themeColor="text1"/>
          <w:sz w:val="20"/>
          <w:szCs w:val="20"/>
          <w:lang w:val="hy-AM"/>
        </w:rPr>
        <w:t>* Ֆինանսական միջոցները հատկացվել են ստուգումների նպատակով իրականացված գործուղումների համար։</w:t>
      </w:r>
    </w:p>
    <w:p w14:paraId="0DABDEC5" w14:textId="77777777" w:rsidR="003273EF" w:rsidRPr="00617BA7" w:rsidRDefault="003273EF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170"/>
        <w:gridCol w:w="2291"/>
        <w:gridCol w:w="2398"/>
      </w:tblGrid>
      <w:tr w:rsidR="00617BA7" w:rsidRPr="00617BA7" w14:paraId="2F701774" w14:textId="77777777" w:rsidTr="00BF4FDA">
        <w:trPr>
          <w:trHeight w:val="513"/>
        </w:trPr>
        <w:tc>
          <w:tcPr>
            <w:tcW w:w="399" w:type="dxa"/>
            <w:vMerge w:val="restart"/>
            <w:shd w:val="clear" w:color="auto" w:fill="auto"/>
          </w:tcPr>
          <w:p w14:paraId="158DEB42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70" w:type="dxa"/>
            <w:vMerge w:val="restart"/>
            <w:shd w:val="clear" w:color="auto" w:fill="auto"/>
          </w:tcPr>
          <w:p w14:paraId="00871118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58A773D6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2B13BE16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617BA7" w:rsidRPr="00617BA7" w14:paraId="2ADB6961" w14:textId="77777777" w:rsidTr="00BF4FDA">
        <w:trPr>
          <w:trHeight w:val="153"/>
        </w:trPr>
        <w:tc>
          <w:tcPr>
            <w:tcW w:w="399" w:type="dxa"/>
            <w:vMerge/>
            <w:shd w:val="clear" w:color="auto" w:fill="auto"/>
          </w:tcPr>
          <w:p w14:paraId="7A407F39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5170" w:type="dxa"/>
            <w:vMerge/>
            <w:shd w:val="clear" w:color="auto" w:fill="auto"/>
          </w:tcPr>
          <w:p w14:paraId="175DB5DB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291" w:type="dxa"/>
            <w:shd w:val="clear" w:color="auto" w:fill="auto"/>
          </w:tcPr>
          <w:p w14:paraId="011647B0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2022թ.</w:t>
            </w:r>
          </w:p>
          <w:p w14:paraId="4EC8D618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  <w:tc>
          <w:tcPr>
            <w:tcW w:w="2398" w:type="dxa"/>
            <w:shd w:val="clear" w:color="auto" w:fill="auto"/>
          </w:tcPr>
          <w:p w14:paraId="09CA488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2023թ.</w:t>
            </w:r>
          </w:p>
          <w:p w14:paraId="304D91B4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1-ին եռամսյակ</w:t>
            </w:r>
          </w:p>
        </w:tc>
      </w:tr>
      <w:tr w:rsidR="00617BA7" w:rsidRPr="00617BA7" w14:paraId="1E042909" w14:textId="77777777" w:rsidTr="00BF4FDA">
        <w:trPr>
          <w:trHeight w:val="402"/>
        </w:trPr>
        <w:tc>
          <w:tcPr>
            <w:tcW w:w="399" w:type="dxa"/>
            <w:shd w:val="clear" w:color="auto" w:fill="auto"/>
          </w:tcPr>
          <w:p w14:paraId="3E66708D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14:paraId="7AF8A18B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291" w:type="dxa"/>
            <w:shd w:val="clear" w:color="auto" w:fill="auto"/>
          </w:tcPr>
          <w:p w14:paraId="2F5A46E9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0 </w:t>
            </w:r>
          </w:p>
        </w:tc>
        <w:tc>
          <w:tcPr>
            <w:tcW w:w="2398" w:type="dxa"/>
            <w:shd w:val="clear" w:color="auto" w:fill="auto"/>
          </w:tcPr>
          <w:p w14:paraId="355F2466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lang w:val="en-US" w:eastAsia="en-US"/>
              </w:rPr>
              <w:t>0</w:t>
            </w:r>
          </w:p>
        </w:tc>
      </w:tr>
      <w:tr w:rsidR="00617BA7" w:rsidRPr="00617BA7" w14:paraId="62529951" w14:textId="77777777" w:rsidTr="00BF4FDA">
        <w:trPr>
          <w:trHeight w:val="497"/>
        </w:trPr>
        <w:tc>
          <w:tcPr>
            <w:tcW w:w="399" w:type="dxa"/>
            <w:shd w:val="clear" w:color="auto" w:fill="auto"/>
          </w:tcPr>
          <w:p w14:paraId="20A6F8CA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5170" w:type="dxa"/>
            <w:shd w:val="clear" w:color="auto" w:fill="auto"/>
          </w:tcPr>
          <w:p w14:paraId="40A331E7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291" w:type="dxa"/>
            <w:shd w:val="clear" w:color="auto" w:fill="auto"/>
          </w:tcPr>
          <w:p w14:paraId="4FBE408F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32000 ՀՀ դրամ</w:t>
            </w:r>
          </w:p>
        </w:tc>
        <w:tc>
          <w:tcPr>
            <w:tcW w:w="2398" w:type="dxa"/>
            <w:shd w:val="clear" w:color="auto" w:fill="auto"/>
          </w:tcPr>
          <w:p w14:paraId="50BF9F64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195</w:t>
            </w:r>
            <w:r w:rsidRPr="00617BA7">
              <w:rPr>
                <w:rFonts w:ascii="GHEA Grapalat" w:eastAsia="GHEA Grapalat" w:hAnsi="GHEA Grapalat" w:cs="GHEA Grapalat"/>
                <w:color w:val="000000" w:themeColor="text1"/>
                <w:lang w:val="en-US" w:eastAsia="en-US"/>
              </w:rPr>
              <w:t>.000</w:t>
            </w:r>
            <w:r w:rsidRPr="00617BA7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</w:t>
            </w: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ՀՀդրամ</w:t>
            </w:r>
          </w:p>
        </w:tc>
      </w:tr>
      <w:tr w:rsidR="00F20442" w:rsidRPr="00617BA7" w14:paraId="235B9B5F" w14:textId="77777777" w:rsidTr="00BF4FDA">
        <w:trPr>
          <w:trHeight w:val="513"/>
        </w:trPr>
        <w:tc>
          <w:tcPr>
            <w:tcW w:w="399" w:type="dxa"/>
            <w:shd w:val="clear" w:color="auto" w:fill="auto"/>
          </w:tcPr>
          <w:p w14:paraId="15D0980A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5170" w:type="dxa"/>
            <w:shd w:val="clear" w:color="auto" w:fill="auto"/>
          </w:tcPr>
          <w:p w14:paraId="7E65626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17BA7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127D71D9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0 </w:t>
            </w:r>
          </w:p>
        </w:tc>
        <w:tc>
          <w:tcPr>
            <w:tcW w:w="2398" w:type="dxa"/>
            <w:shd w:val="clear" w:color="auto" w:fill="auto"/>
          </w:tcPr>
          <w:p w14:paraId="718556B0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</w:tbl>
    <w:p w14:paraId="0C6441B0" w14:textId="77777777" w:rsidR="003C5DBD" w:rsidRPr="00617BA7" w:rsidRDefault="003C5DBD" w:rsidP="00F204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7D38BCEC" w14:textId="77777777" w:rsidR="00F20442" w:rsidRPr="00617BA7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3.4) Տեսչական մարմնի, տեսչական մարմնի աշխատակիցների դեմ բերված դիմում-բողոքների քանակը և դրանց արդյունքները։</w:t>
      </w:r>
    </w:p>
    <w:p w14:paraId="04B4AE96" w14:textId="77777777" w:rsidR="00F20442" w:rsidRPr="00617BA7" w:rsidRDefault="00F20442" w:rsidP="003273EF">
      <w:pPr>
        <w:spacing w:line="276" w:lineRule="auto"/>
        <w:ind w:firstLine="567"/>
        <w:jc w:val="both"/>
        <w:rPr>
          <w:rFonts w:ascii="GHEA Grapalat" w:hAnsi="GHEA Grapalat" w:cs="Helvetica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617BA7">
        <w:rPr>
          <w:rFonts w:ascii="GHEA Grapalat" w:hAnsi="GHEA Grapalat" w:cs="Helvetica"/>
          <w:iCs/>
          <w:color w:val="000000" w:themeColor="text1"/>
          <w:sz w:val="24"/>
          <w:szCs w:val="24"/>
          <w:shd w:val="clear" w:color="auto" w:fill="FFFFFF"/>
          <w:lang w:val="hy-AM"/>
        </w:rPr>
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1069"/>
        <w:gridCol w:w="1069"/>
        <w:gridCol w:w="1069"/>
        <w:gridCol w:w="1068"/>
        <w:gridCol w:w="1068"/>
        <w:gridCol w:w="1070"/>
      </w:tblGrid>
      <w:tr w:rsidR="00617BA7" w:rsidRPr="00617BA7" w14:paraId="65EE93C2" w14:textId="77777777" w:rsidTr="00BF4FDA">
        <w:trPr>
          <w:trHeight w:val="286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5EB" w14:textId="77777777" w:rsidR="00F20442" w:rsidRPr="00617BA7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1844AF68" w14:textId="77777777" w:rsidR="00F20442" w:rsidRPr="00617BA7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Ոլորտներ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E3C1" w14:textId="77777777" w:rsidR="00F20442" w:rsidRPr="00617BA7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Բողոքների ընդհանուր թիվ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14B6" w14:textId="77777777" w:rsidR="00F20442" w:rsidRPr="00617BA7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Այդ թվում՝</w:t>
            </w:r>
          </w:p>
        </w:tc>
      </w:tr>
      <w:tr w:rsidR="00617BA7" w:rsidRPr="00617BA7" w14:paraId="6778007F" w14:textId="77777777" w:rsidTr="00BF4FDA">
        <w:trPr>
          <w:trHeight w:val="423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6D3F" w14:textId="77777777" w:rsidR="00F20442" w:rsidRPr="00617BA7" w:rsidRDefault="00F20442" w:rsidP="00E75D6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AF5B" w14:textId="77777777" w:rsidR="00F20442" w:rsidRPr="00617BA7" w:rsidRDefault="00F20442" w:rsidP="00E75D6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2A5" w14:textId="77777777" w:rsidR="00F20442" w:rsidRPr="00617BA7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Տեսչական մարմին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A57" w14:textId="77777777" w:rsidR="00F20442" w:rsidRPr="00617BA7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Դատարան</w:t>
            </w:r>
          </w:p>
        </w:tc>
      </w:tr>
      <w:tr w:rsidR="00617BA7" w:rsidRPr="00617BA7" w14:paraId="356C061A" w14:textId="77777777" w:rsidTr="00BF4FDA">
        <w:trPr>
          <w:trHeight w:val="87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0A0" w14:textId="77777777" w:rsidR="00F20442" w:rsidRPr="00617BA7" w:rsidRDefault="00F20442" w:rsidP="00E75D6B">
            <w:pPr>
              <w:pStyle w:val="ListParagraph"/>
              <w:spacing w:line="360" w:lineRule="auto"/>
              <w:ind w:left="0" w:firstLine="567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FCB09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2022</w:t>
            </w:r>
          </w:p>
          <w:p w14:paraId="1B0FB973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54A2F68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2023</w:t>
            </w:r>
          </w:p>
          <w:p w14:paraId="4A09940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813153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2022</w:t>
            </w:r>
          </w:p>
          <w:p w14:paraId="334E3A5C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B21A2FA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2023</w:t>
            </w:r>
          </w:p>
          <w:p w14:paraId="34763C91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FE6829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2022</w:t>
            </w:r>
          </w:p>
          <w:p w14:paraId="58EEAC6F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759F95C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2023</w:t>
            </w:r>
          </w:p>
          <w:p w14:paraId="31C032DD" w14:textId="77777777" w:rsidR="00F20442" w:rsidRPr="00617BA7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1-ին եռամ-սյակ</w:t>
            </w:r>
          </w:p>
        </w:tc>
      </w:tr>
      <w:tr w:rsidR="00617BA7" w:rsidRPr="00617BA7" w14:paraId="693F8229" w14:textId="77777777" w:rsidTr="00BF4FDA">
        <w:trPr>
          <w:trHeight w:val="55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7AB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EE44E5" w14:textId="77777777" w:rsidR="00F20442" w:rsidRPr="00617BA7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AD5BA64" w14:textId="77777777" w:rsidR="00F20442" w:rsidRPr="00617BA7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5C66D1" w14:textId="77777777" w:rsidR="00F20442" w:rsidRPr="00617BA7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E14D9F" w14:textId="77777777" w:rsidR="00F20442" w:rsidRPr="00617BA7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6BA39B" w14:textId="77777777" w:rsidR="00F20442" w:rsidRPr="00617BA7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17038CB" w14:textId="77777777" w:rsidR="00F20442" w:rsidRPr="00617BA7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</w:tr>
      <w:tr w:rsidR="00617BA7" w:rsidRPr="00617BA7" w14:paraId="6A58E5C1" w14:textId="77777777" w:rsidTr="00BF4FDA">
        <w:trPr>
          <w:trHeight w:val="65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47F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5DA1AA" w14:textId="77777777" w:rsidR="00F20442" w:rsidRPr="00617BA7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B0FD551" w14:textId="77777777" w:rsidR="00F20442" w:rsidRPr="00617BA7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77671B" w14:textId="77777777" w:rsidR="00F20442" w:rsidRPr="00617BA7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BB591E" w14:textId="77777777" w:rsidR="00F20442" w:rsidRPr="00617BA7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56935E" w14:textId="77777777" w:rsidR="00F20442" w:rsidRPr="00617BA7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602ADB" w14:textId="77777777" w:rsidR="00F20442" w:rsidRPr="00617BA7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17BA7" w:rsidRPr="00617BA7" w14:paraId="4E1ED51A" w14:textId="77777777" w:rsidTr="00BF4FDA">
        <w:trPr>
          <w:trHeight w:val="69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0EA" w14:textId="77777777" w:rsidR="00F20442" w:rsidRPr="00617BA7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F70F1D" w14:textId="77777777" w:rsidR="00F20442" w:rsidRPr="00617BA7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60B99FD" w14:textId="77777777" w:rsidR="00F20442" w:rsidRPr="00617BA7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Pr="00617BA7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1F3935" w14:textId="77777777" w:rsidR="00F20442" w:rsidRPr="00617BA7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6E265DD" w14:textId="77777777" w:rsidR="00F20442" w:rsidRPr="00617BA7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6AD7A7" w14:textId="77777777" w:rsidR="00F20442" w:rsidRPr="00617BA7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BE011FD" w14:textId="77777777" w:rsidR="00F20442" w:rsidRPr="00617BA7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17BA7" w:rsidRPr="00617BA7" w14:paraId="061EA905" w14:textId="77777777" w:rsidTr="00BF4FDA">
        <w:trPr>
          <w:trHeight w:val="66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725" w14:textId="77777777" w:rsidR="00F20442" w:rsidRPr="00617BA7" w:rsidRDefault="00F20442" w:rsidP="00E75D6B">
            <w:pPr>
              <w:pStyle w:val="ListParagraph"/>
              <w:spacing w:line="360" w:lineRule="auto"/>
              <w:ind w:left="0" w:firstLine="567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9EB1F7" w14:textId="77777777" w:rsidR="00F20442" w:rsidRPr="00617BA7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1E5488" w14:textId="77777777" w:rsidR="00F20442" w:rsidRPr="00617BA7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9DAC5D" w14:textId="77777777" w:rsidR="00F20442" w:rsidRPr="00617BA7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FEA4625" w14:textId="77777777" w:rsidR="00F20442" w:rsidRPr="00617BA7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1FBE5" w14:textId="77777777" w:rsidR="00F20442" w:rsidRPr="00617BA7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617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0793CCF" w14:textId="77777777" w:rsidR="00F20442" w:rsidRPr="00617BA7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17BA7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</w:tr>
    </w:tbl>
    <w:p w14:paraId="6146D3CB" w14:textId="77777777" w:rsidR="00F20442" w:rsidRPr="00617BA7" w:rsidRDefault="00F20442" w:rsidP="003C5DBD">
      <w:pPr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75380EAD" w14:textId="77777777" w:rsidR="00F20442" w:rsidRPr="00617BA7" w:rsidRDefault="00F20442" w:rsidP="00F20442">
      <w:pPr>
        <w:ind w:firstLine="567"/>
        <w:jc w:val="both"/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617BA7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2022 թվականի </w:t>
      </w:r>
      <w:r w:rsidRPr="00617B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1-ին եռամսյակում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է </w:t>
      </w:r>
      <w:r w:rsidRPr="00617BA7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37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բողոք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,</w:t>
      </w:r>
      <w:r w:rsidRPr="00617BA7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որոնցից 7 բողոքի քննության արդյունքում կայացվել է համապատասխան որոշումն անփոփոխ և բողոքն առանց բավարարման թողնելու մասին որոշում, իսկ 30 բողոքի հետ կապված գործերը գտնվում են դատարանում։</w:t>
      </w:r>
    </w:p>
    <w:p w14:paraId="0297ED53" w14:textId="77777777" w:rsidR="008E5A42" w:rsidRPr="00617BA7" w:rsidRDefault="008E5A42" w:rsidP="00F20442">
      <w:pPr>
        <w:ind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2023 թվականի 1-ին եռամսյակում 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է</w:t>
      </w:r>
      <w:r w:rsidR="00DF29E9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 22 բողոք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մասնավորապես՝</w:t>
      </w:r>
    </w:p>
    <w:p w14:paraId="197840FA" w14:textId="77777777" w:rsidR="00DF29E9" w:rsidRPr="00617BA7" w:rsidRDefault="00B30529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ս</w:t>
      </w:r>
      <w:r w:rsidR="00DF29E9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ննդամթերքի անվտանգության ոլորտում եղել է 4 բողոք, որից 1-ը՝ վարչական կարգով, 3-ը՝ դատական,</w:t>
      </w:r>
    </w:p>
    <w:p w14:paraId="356176AA" w14:textId="77777777" w:rsidR="00DF29E9" w:rsidRPr="00617BA7" w:rsidRDefault="00DF29E9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անասնաբուժության բնագավառում՝ 5 բողոք, որից 1-ը վարչական կարգով, 3-ը՝ դատական</w:t>
      </w:r>
      <w:r w:rsidR="00380882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, 1-ը</w:t>
      </w:r>
      <w:r w:rsidR="0011785D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` </w:t>
      </w:r>
      <w:r w:rsidR="0011785D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և</w:t>
      </w:r>
      <w:r w:rsidR="00380882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վարչական և դատական կարգով,</w:t>
      </w:r>
    </w:p>
    <w:p w14:paraId="771218F1" w14:textId="77777777" w:rsidR="00B30529" w:rsidRPr="00617BA7" w:rsidRDefault="00F20442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բուսասանիտարիայի ոլորտում Տեսչական մարմնի դեմ ներկայացվել է թվով</w:t>
      </w:r>
      <w:r w:rsidR="00B30529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12</w:t>
      </w:r>
      <w:r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B30529" w:rsidRPr="00617BA7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բողոք</w:t>
      </w:r>
      <w:r w:rsidR="00B30529"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որից 10-ը՝ վարչական կարգով, 2-ը՝ դատական</w:t>
      </w:r>
      <w:r w:rsidR="00380882"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14:paraId="0C53D6CE" w14:textId="77777777" w:rsidR="00B30529" w:rsidRPr="00617BA7" w:rsidRDefault="00B30529" w:rsidP="00B30529">
      <w:pPr>
        <w:pStyle w:val="ListParagraph"/>
        <w:ind w:left="128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7645D0E" w14:textId="77777777" w:rsidR="00F20442" w:rsidRPr="00617BA7" w:rsidRDefault="00B30529" w:rsidP="00B30529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</w:t>
      </w:r>
      <w:r w:rsidR="00F20442"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եստիցիդների և ագրոքիմիկատների գրանցման և ներմուծման խնդիրների վերաբերյալ։ Դրանց հետ կապված կայացվել են քննարկումներ Տեսչական մարմնի, Վարչապետի աշխատակազմի տեսչական մարմինների համակարգման գրասենյակի (Գրասենյակ), Էկոնոմիկայի նախարարության (Նախարարություն) ներկայացուցիչների մասնակցությամբ։ </w:t>
      </w:r>
    </w:p>
    <w:p w14:paraId="305288C0" w14:textId="77777777" w:rsidR="00F20442" w:rsidRPr="00617BA7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Յուրաքանչյուր դիմում-բողոքի առնչությամբ պաշտոնապես ինչպես տնտեսավարողներին, այնպես էլ Գրասենյակին և Նախարարությանը ներկայացվել են պարզաբանումներ և հիմնավորումներ՝ նշելով օրենսդրությամբ սահմանված պահանջներին անհամապատասխանությունները, պեստիցիդների և ագրոքիմիկատների գրանցումը կամ ներմուծումը մերժելու առնչությամբ։</w:t>
      </w:r>
    </w:p>
    <w:p w14:paraId="6954FD19" w14:textId="77777777" w:rsidR="00AA6F42" w:rsidRPr="00617BA7" w:rsidRDefault="00F20442" w:rsidP="00F20442">
      <w:p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17BA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2023 թվականի 1-ին եռամսյակում դատական կարգով </w:t>
      </w:r>
      <w:r w:rsidRPr="00617B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Տեսչական մարմնի դեմ </w:t>
      </w:r>
      <w:r w:rsidRPr="00617BA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բողոքարկված 9 վարչական ակտերը գտնվում են դատաքննության փուլում:</w:t>
      </w:r>
    </w:p>
    <w:sectPr w:rsidR="00AA6F42" w:rsidRPr="00617BA7" w:rsidSect="00126F5D">
      <w:footerReference w:type="default" r:id="rId12"/>
      <w:pgSz w:w="11906" w:h="16838"/>
      <w:pgMar w:top="709" w:right="707" w:bottom="1135" w:left="85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DA9B" w14:textId="77777777" w:rsidR="007315DA" w:rsidRDefault="007315DA" w:rsidP="00A01403">
      <w:pPr>
        <w:spacing w:after="0" w:line="240" w:lineRule="auto"/>
      </w:pPr>
      <w:r>
        <w:separator/>
      </w:r>
    </w:p>
  </w:endnote>
  <w:endnote w:type="continuationSeparator" w:id="0">
    <w:p w14:paraId="24CB829B" w14:textId="77777777" w:rsidR="007315DA" w:rsidRDefault="007315DA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B215" w14:textId="77777777" w:rsidR="004B2419" w:rsidRPr="004B2419" w:rsidRDefault="004B2419" w:rsidP="00734B0C">
    <w:pPr>
      <w:pStyle w:val="Footer"/>
      <w:jc w:val="center"/>
      <w:rPr>
        <w:rFonts w:ascii="Sylfaen" w:hAnsi="Sylfaen"/>
        <w:lang w:val="hy-AM"/>
      </w:rPr>
    </w:pPr>
    <w:r>
      <w:rPr>
        <w:noProof/>
        <w:lang w:val="ru-RU" w:eastAsia="ru-RU"/>
      </w:rPr>
      <w:drawing>
        <wp:inline distT="0" distB="0" distL="0" distR="0" wp14:anchorId="65DFA8E1" wp14:editId="505EA305">
          <wp:extent cx="502920" cy="427882"/>
          <wp:effectExtent l="0" t="0" r="0" b="0"/>
          <wp:docPr id="890365725" name="Picture 890365725" descr="C:\Users\User\Desktop\Armine\Սնունդ լոգո\1fb6c1c5773a8a30322556f682214d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mine\Սնունդ լոգո\1fb6c1c5773a8a30322556f682214d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15" cy="4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B0C" w:rsidRPr="00734B0C"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>ՀՀ</w:t>
    </w:r>
    <w:r w:rsidR="00734B0C" w:rsidRPr="00734B0C"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ru-RU" w:eastAsia="ru-RU"/>
      </w:rPr>
      <w:t xml:space="preserve"> ՍՆՆԴԱՄԹԵՐՔԻ ԱՆՎՏԱՆԳՈՒԹՅԱՆ ՏԵՍՉԱԿԱՆ ՄԱՐՄԻՆ</w:t>
    </w:r>
  </w:p>
  <w:p w14:paraId="50558534" w14:textId="77777777" w:rsidR="004B2419" w:rsidRPr="004B2419" w:rsidRDefault="004B2419" w:rsidP="004B2419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EE46" w14:textId="77777777" w:rsidR="007315DA" w:rsidRDefault="007315DA" w:rsidP="00A01403">
      <w:pPr>
        <w:spacing w:after="0" w:line="240" w:lineRule="auto"/>
      </w:pPr>
      <w:r>
        <w:separator/>
      </w:r>
    </w:p>
  </w:footnote>
  <w:footnote w:type="continuationSeparator" w:id="0">
    <w:p w14:paraId="76A07238" w14:textId="77777777" w:rsidR="007315DA" w:rsidRDefault="007315DA" w:rsidP="00A01403">
      <w:pPr>
        <w:spacing w:after="0" w:line="240" w:lineRule="auto"/>
      </w:pPr>
      <w:r>
        <w:continuationSeparator/>
      </w:r>
    </w:p>
  </w:footnote>
  <w:footnote w:id="1">
    <w:p w14:paraId="59A0C424" w14:textId="77777777" w:rsidR="00AA6F42" w:rsidRPr="00625101" w:rsidRDefault="00AA6F42" w:rsidP="00AA6F42">
      <w:pPr>
        <w:pStyle w:val="FootnoteText"/>
        <w:jc w:val="both"/>
        <w:rPr>
          <w:rFonts w:ascii="GHEA Grapalat" w:hAnsi="GHEA Grapalat"/>
          <w:lang w:val="hy-AM"/>
        </w:rPr>
      </w:pPr>
      <w:r w:rsidRPr="00625101">
        <w:rPr>
          <w:rStyle w:val="FootnoteReference"/>
          <w:rFonts w:ascii="GHEA Grapalat" w:hAnsi="GHEA Grapalat"/>
        </w:rPr>
        <w:footnoteRef/>
      </w:r>
      <w:r w:rsidRPr="00625101">
        <w:rPr>
          <w:rFonts w:ascii="GHEA Grapalat" w:hAnsi="GHEA Grapalat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 ստուգումները, որոնց դեպքում կիրառված ստուգաթերթերի կետերի «ոչ» պատասխանների թիվը 80 և ավելի տոկոս է</w:t>
      </w:r>
      <w:r w:rsidRPr="00625101">
        <w:rPr>
          <w:rFonts w:ascii="GHEA Grapalat" w:hAnsi="GHEA Grapalat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CD6475"/>
    <w:multiLevelType w:val="hybridMultilevel"/>
    <w:tmpl w:val="4AF4E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CDF"/>
    <w:multiLevelType w:val="hybridMultilevel"/>
    <w:tmpl w:val="B9101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F15EC"/>
    <w:multiLevelType w:val="hybridMultilevel"/>
    <w:tmpl w:val="80B65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9A1E6D"/>
    <w:multiLevelType w:val="hybridMultilevel"/>
    <w:tmpl w:val="CC4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AD54E96"/>
    <w:multiLevelType w:val="hybridMultilevel"/>
    <w:tmpl w:val="2D00C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AC31F1"/>
    <w:multiLevelType w:val="hybridMultilevel"/>
    <w:tmpl w:val="52CAA7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F03F6F"/>
    <w:multiLevelType w:val="hybridMultilevel"/>
    <w:tmpl w:val="80549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5172CA"/>
    <w:multiLevelType w:val="hybridMultilevel"/>
    <w:tmpl w:val="E6BEC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22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7160">
    <w:abstractNumId w:val="7"/>
  </w:num>
  <w:num w:numId="2" w16cid:durableId="209852885">
    <w:abstractNumId w:val="11"/>
  </w:num>
  <w:num w:numId="3" w16cid:durableId="794837857">
    <w:abstractNumId w:val="20"/>
  </w:num>
  <w:num w:numId="4" w16cid:durableId="1266421268">
    <w:abstractNumId w:val="21"/>
  </w:num>
  <w:num w:numId="5" w16cid:durableId="2075423334">
    <w:abstractNumId w:val="13"/>
  </w:num>
  <w:num w:numId="6" w16cid:durableId="238907196">
    <w:abstractNumId w:val="14"/>
  </w:num>
  <w:num w:numId="7" w16cid:durableId="179123090">
    <w:abstractNumId w:val="1"/>
  </w:num>
  <w:num w:numId="8" w16cid:durableId="1588492983">
    <w:abstractNumId w:val="16"/>
  </w:num>
  <w:num w:numId="9" w16cid:durableId="426855142">
    <w:abstractNumId w:val="17"/>
  </w:num>
  <w:num w:numId="10" w16cid:durableId="228083046">
    <w:abstractNumId w:val="0"/>
  </w:num>
  <w:num w:numId="11" w16cid:durableId="252907717">
    <w:abstractNumId w:val="9"/>
  </w:num>
  <w:num w:numId="12" w16cid:durableId="355082544">
    <w:abstractNumId w:val="2"/>
  </w:num>
  <w:num w:numId="13" w16cid:durableId="1502085313">
    <w:abstractNumId w:val="22"/>
  </w:num>
  <w:num w:numId="14" w16cid:durableId="917834198">
    <w:abstractNumId w:val="8"/>
  </w:num>
  <w:num w:numId="15" w16cid:durableId="2086025026">
    <w:abstractNumId w:val="4"/>
  </w:num>
  <w:num w:numId="16" w16cid:durableId="1752854143">
    <w:abstractNumId w:val="10"/>
  </w:num>
  <w:num w:numId="17" w16cid:durableId="149293957">
    <w:abstractNumId w:val="12"/>
  </w:num>
  <w:num w:numId="18" w16cid:durableId="459342860">
    <w:abstractNumId w:val="18"/>
  </w:num>
  <w:num w:numId="19" w16cid:durableId="589773079">
    <w:abstractNumId w:val="5"/>
  </w:num>
  <w:num w:numId="20" w16cid:durableId="683089416">
    <w:abstractNumId w:val="19"/>
  </w:num>
  <w:num w:numId="21" w16cid:durableId="1722708789">
    <w:abstractNumId w:val="3"/>
  </w:num>
  <w:num w:numId="22" w16cid:durableId="869296367">
    <w:abstractNumId w:val="6"/>
  </w:num>
  <w:num w:numId="23" w16cid:durableId="277102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E"/>
    <w:rsid w:val="000006F9"/>
    <w:rsid w:val="00005E94"/>
    <w:rsid w:val="0001278B"/>
    <w:rsid w:val="00017E49"/>
    <w:rsid w:val="00023674"/>
    <w:rsid w:val="00023B12"/>
    <w:rsid w:val="00025311"/>
    <w:rsid w:val="0002636A"/>
    <w:rsid w:val="00030108"/>
    <w:rsid w:val="0003398D"/>
    <w:rsid w:val="00034A02"/>
    <w:rsid w:val="00034CD7"/>
    <w:rsid w:val="0003529F"/>
    <w:rsid w:val="000376AF"/>
    <w:rsid w:val="00037F68"/>
    <w:rsid w:val="00041298"/>
    <w:rsid w:val="000456FB"/>
    <w:rsid w:val="0004630B"/>
    <w:rsid w:val="000510DC"/>
    <w:rsid w:val="00053B1A"/>
    <w:rsid w:val="000547E5"/>
    <w:rsid w:val="00054979"/>
    <w:rsid w:val="00055A0F"/>
    <w:rsid w:val="000579B2"/>
    <w:rsid w:val="00057DEE"/>
    <w:rsid w:val="00060563"/>
    <w:rsid w:val="000725FA"/>
    <w:rsid w:val="00075339"/>
    <w:rsid w:val="000811B7"/>
    <w:rsid w:val="00083D03"/>
    <w:rsid w:val="00085108"/>
    <w:rsid w:val="0008700C"/>
    <w:rsid w:val="00092D51"/>
    <w:rsid w:val="00092E0D"/>
    <w:rsid w:val="000972B9"/>
    <w:rsid w:val="000A1635"/>
    <w:rsid w:val="000A6AAD"/>
    <w:rsid w:val="000A7AD0"/>
    <w:rsid w:val="000B0B17"/>
    <w:rsid w:val="000B5C38"/>
    <w:rsid w:val="000B7C16"/>
    <w:rsid w:val="000C1988"/>
    <w:rsid w:val="000C29C4"/>
    <w:rsid w:val="000D6517"/>
    <w:rsid w:val="000D6975"/>
    <w:rsid w:val="000D6AD4"/>
    <w:rsid w:val="000D76DF"/>
    <w:rsid w:val="000D7D4C"/>
    <w:rsid w:val="000E3BF4"/>
    <w:rsid w:val="000E6D1C"/>
    <w:rsid w:val="000F5AEC"/>
    <w:rsid w:val="001016C2"/>
    <w:rsid w:val="0010450A"/>
    <w:rsid w:val="00105B96"/>
    <w:rsid w:val="00105C21"/>
    <w:rsid w:val="001120D4"/>
    <w:rsid w:val="001173B7"/>
    <w:rsid w:val="0011785D"/>
    <w:rsid w:val="0012095D"/>
    <w:rsid w:val="00125F74"/>
    <w:rsid w:val="00126F5D"/>
    <w:rsid w:val="00133478"/>
    <w:rsid w:val="001335F4"/>
    <w:rsid w:val="00135ED5"/>
    <w:rsid w:val="00135F5D"/>
    <w:rsid w:val="00140C35"/>
    <w:rsid w:val="0014111C"/>
    <w:rsid w:val="00144CA6"/>
    <w:rsid w:val="00145497"/>
    <w:rsid w:val="001470A6"/>
    <w:rsid w:val="00147EA8"/>
    <w:rsid w:val="001508EF"/>
    <w:rsid w:val="00154406"/>
    <w:rsid w:val="00154D64"/>
    <w:rsid w:val="00162B0A"/>
    <w:rsid w:val="00164CBB"/>
    <w:rsid w:val="001678B3"/>
    <w:rsid w:val="001706BA"/>
    <w:rsid w:val="00170ED8"/>
    <w:rsid w:val="0017169A"/>
    <w:rsid w:val="001716A3"/>
    <w:rsid w:val="00172962"/>
    <w:rsid w:val="00172ADF"/>
    <w:rsid w:val="001732FF"/>
    <w:rsid w:val="001740BC"/>
    <w:rsid w:val="00181CEA"/>
    <w:rsid w:val="00182D9A"/>
    <w:rsid w:val="00183AB8"/>
    <w:rsid w:val="001929B6"/>
    <w:rsid w:val="00193027"/>
    <w:rsid w:val="001A0E37"/>
    <w:rsid w:val="001A33BB"/>
    <w:rsid w:val="001A7F7E"/>
    <w:rsid w:val="001B226C"/>
    <w:rsid w:val="001B29D4"/>
    <w:rsid w:val="001B29E8"/>
    <w:rsid w:val="001B3287"/>
    <w:rsid w:val="001B3AA3"/>
    <w:rsid w:val="001B598A"/>
    <w:rsid w:val="001B5A25"/>
    <w:rsid w:val="001C48E1"/>
    <w:rsid w:val="001D2991"/>
    <w:rsid w:val="001D6414"/>
    <w:rsid w:val="001D6877"/>
    <w:rsid w:val="001E0D9E"/>
    <w:rsid w:val="001E5B18"/>
    <w:rsid w:val="001E684A"/>
    <w:rsid w:val="001E7E7F"/>
    <w:rsid w:val="001F3B92"/>
    <w:rsid w:val="001F3C9F"/>
    <w:rsid w:val="001F581B"/>
    <w:rsid w:val="00201665"/>
    <w:rsid w:val="00205209"/>
    <w:rsid w:val="002101BE"/>
    <w:rsid w:val="0021203D"/>
    <w:rsid w:val="002135B1"/>
    <w:rsid w:val="00231561"/>
    <w:rsid w:val="0023317E"/>
    <w:rsid w:val="002343E1"/>
    <w:rsid w:val="0024130D"/>
    <w:rsid w:val="0024732E"/>
    <w:rsid w:val="002507B0"/>
    <w:rsid w:val="0026499B"/>
    <w:rsid w:val="0027087E"/>
    <w:rsid w:val="0027509B"/>
    <w:rsid w:val="0027599F"/>
    <w:rsid w:val="00276C90"/>
    <w:rsid w:val="00277046"/>
    <w:rsid w:val="0028196F"/>
    <w:rsid w:val="00292EBB"/>
    <w:rsid w:val="00292F3A"/>
    <w:rsid w:val="0029301D"/>
    <w:rsid w:val="00293AB1"/>
    <w:rsid w:val="002A6358"/>
    <w:rsid w:val="002B10B3"/>
    <w:rsid w:val="002B27BC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17BE"/>
    <w:rsid w:val="002D4F3C"/>
    <w:rsid w:val="002D5277"/>
    <w:rsid w:val="002D634B"/>
    <w:rsid w:val="002D6E6B"/>
    <w:rsid w:val="002E6748"/>
    <w:rsid w:val="002E6990"/>
    <w:rsid w:val="002E7DE0"/>
    <w:rsid w:val="002F2770"/>
    <w:rsid w:val="002F32BB"/>
    <w:rsid w:val="002F4F5C"/>
    <w:rsid w:val="00300402"/>
    <w:rsid w:val="00301379"/>
    <w:rsid w:val="00302183"/>
    <w:rsid w:val="00302967"/>
    <w:rsid w:val="00306D33"/>
    <w:rsid w:val="00310628"/>
    <w:rsid w:val="00312C49"/>
    <w:rsid w:val="00317431"/>
    <w:rsid w:val="00323167"/>
    <w:rsid w:val="00326479"/>
    <w:rsid w:val="003273EF"/>
    <w:rsid w:val="00327BA4"/>
    <w:rsid w:val="00327C52"/>
    <w:rsid w:val="003301D4"/>
    <w:rsid w:val="00330A00"/>
    <w:rsid w:val="003314A1"/>
    <w:rsid w:val="00332484"/>
    <w:rsid w:val="00334348"/>
    <w:rsid w:val="003372F4"/>
    <w:rsid w:val="00337D3A"/>
    <w:rsid w:val="0034110A"/>
    <w:rsid w:val="00360E61"/>
    <w:rsid w:val="0036101D"/>
    <w:rsid w:val="0036432D"/>
    <w:rsid w:val="00374DB4"/>
    <w:rsid w:val="00377D90"/>
    <w:rsid w:val="00377F45"/>
    <w:rsid w:val="00380882"/>
    <w:rsid w:val="003908C7"/>
    <w:rsid w:val="0039233A"/>
    <w:rsid w:val="00396347"/>
    <w:rsid w:val="003969C1"/>
    <w:rsid w:val="00397A08"/>
    <w:rsid w:val="003A3DDD"/>
    <w:rsid w:val="003A50C0"/>
    <w:rsid w:val="003A6BF4"/>
    <w:rsid w:val="003B0814"/>
    <w:rsid w:val="003B0ED4"/>
    <w:rsid w:val="003B2F28"/>
    <w:rsid w:val="003B32F7"/>
    <w:rsid w:val="003C2135"/>
    <w:rsid w:val="003C334F"/>
    <w:rsid w:val="003C5938"/>
    <w:rsid w:val="003C5DBD"/>
    <w:rsid w:val="003C6A67"/>
    <w:rsid w:val="003D4E0B"/>
    <w:rsid w:val="003E0E35"/>
    <w:rsid w:val="003E3AA0"/>
    <w:rsid w:val="003E3EE0"/>
    <w:rsid w:val="003E56EF"/>
    <w:rsid w:val="003E7AA4"/>
    <w:rsid w:val="003F10A2"/>
    <w:rsid w:val="003F12EF"/>
    <w:rsid w:val="003F2964"/>
    <w:rsid w:val="003F3475"/>
    <w:rsid w:val="00400757"/>
    <w:rsid w:val="00403E15"/>
    <w:rsid w:val="004061FB"/>
    <w:rsid w:val="00406685"/>
    <w:rsid w:val="00410B1E"/>
    <w:rsid w:val="00411D93"/>
    <w:rsid w:val="00414E78"/>
    <w:rsid w:val="004309ED"/>
    <w:rsid w:val="00431427"/>
    <w:rsid w:val="0043165A"/>
    <w:rsid w:val="00433DD8"/>
    <w:rsid w:val="0043466E"/>
    <w:rsid w:val="00442355"/>
    <w:rsid w:val="00444705"/>
    <w:rsid w:val="00444C27"/>
    <w:rsid w:val="00445719"/>
    <w:rsid w:val="00454988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42FE"/>
    <w:rsid w:val="00485129"/>
    <w:rsid w:val="00485229"/>
    <w:rsid w:val="00486B4D"/>
    <w:rsid w:val="004952A6"/>
    <w:rsid w:val="00496B2F"/>
    <w:rsid w:val="0049742E"/>
    <w:rsid w:val="004A1B9A"/>
    <w:rsid w:val="004A65EF"/>
    <w:rsid w:val="004B09BE"/>
    <w:rsid w:val="004B10DA"/>
    <w:rsid w:val="004B2419"/>
    <w:rsid w:val="004B4E91"/>
    <w:rsid w:val="004B5AE9"/>
    <w:rsid w:val="004B7735"/>
    <w:rsid w:val="004C2699"/>
    <w:rsid w:val="004C39AD"/>
    <w:rsid w:val="004C6464"/>
    <w:rsid w:val="004C6745"/>
    <w:rsid w:val="004D1695"/>
    <w:rsid w:val="004D233C"/>
    <w:rsid w:val="004F06E0"/>
    <w:rsid w:val="004F3DE9"/>
    <w:rsid w:val="004F465A"/>
    <w:rsid w:val="004F4C9D"/>
    <w:rsid w:val="004F5583"/>
    <w:rsid w:val="005013E9"/>
    <w:rsid w:val="00503D03"/>
    <w:rsid w:val="00504C29"/>
    <w:rsid w:val="00507F73"/>
    <w:rsid w:val="00512C5F"/>
    <w:rsid w:val="005170BD"/>
    <w:rsid w:val="0052167B"/>
    <w:rsid w:val="00525AE2"/>
    <w:rsid w:val="005271C0"/>
    <w:rsid w:val="00531250"/>
    <w:rsid w:val="00531C2C"/>
    <w:rsid w:val="00534C3C"/>
    <w:rsid w:val="00534E6A"/>
    <w:rsid w:val="005366F9"/>
    <w:rsid w:val="00536D2E"/>
    <w:rsid w:val="005401FA"/>
    <w:rsid w:val="0054133A"/>
    <w:rsid w:val="00553FD7"/>
    <w:rsid w:val="00556214"/>
    <w:rsid w:val="005577A8"/>
    <w:rsid w:val="00560613"/>
    <w:rsid w:val="005624C5"/>
    <w:rsid w:val="0056475C"/>
    <w:rsid w:val="00565C7A"/>
    <w:rsid w:val="005679D6"/>
    <w:rsid w:val="00577C09"/>
    <w:rsid w:val="00582C15"/>
    <w:rsid w:val="005833B1"/>
    <w:rsid w:val="00585122"/>
    <w:rsid w:val="0059273D"/>
    <w:rsid w:val="005948A2"/>
    <w:rsid w:val="00594CA9"/>
    <w:rsid w:val="00594E81"/>
    <w:rsid w:val="00596688"/>
    <w:rsid w:val="00597C11"/>
    <w:rsid w:val="005A06E5"/>
    <w:rsid w:val="005B0661"/>
    <w:rsid w:val="005B3F8A"/>
    <w:rsid w:val="005B4F1A"/>
    <w:rsid w:val="005B52C3"/>
    <w:rsid w:val="005B60A8"/>
    <w:rsid w:val="005B6DE7"/>
    <w:rsid w:val="005B7894"/>
    <w:rsid w:val="005B7F55"/>
    <w:rsid w:val="005C0785"/>
    <w:rsid w:val="005C0838"/>
    <w:rsid w:val="005C172C"/>
    <w:rsid w:val="005C3CCA"/>
    <w:rsid w:val="005C43A1"/>
    <w:rsid w:val="005C703A"/>
    <w:rsid w:val="005D0BAB"/>
    <w:rsid w:val="005E6B2E"/>
    <w:rsid w:val="005E75D3"/>
    <w:rsid w:val="005F0CE4"/>
    <w:rsid w:val="005F1F6D"/>
    <w:rsid w:val="005F53F3"/>
    <w:rsid w:val="005F5BF8"/>
    <w:rsid w:val="00600C59"/>
    <w:rsid w:val="00602554"/>
    <w:rsid w:val="00602F70"/>
    <w:rsid w:val="00610EA6"/>
    <w:rsid w:val="0061117E"/>
    <w:rsid w:val="00612C6E"/>
    <w:rsid w:val="00614F1E"/>
    <w:rsid w:val="00617BA7"/>
    <w:rsid w:val="00620372"/>
    <w:rsid w:val="00624ED4"/>
    <w:rsid w:val="00625101"/>
    <w:rsid w:val="00630798"/>
    <w:rsid w:val="006418EB"/>
    <w:rsid w:val="00643479"/>
    <w:rsid w:val="00645613"/>
    <w:rsid w:val="006522A9"/>
    <w:rsid w:val="006549F7"/>
    <w:rsid w:val="00656375"/>
    <w:rsid w:val="00664522"/>
    <w:rsid w:val="00665AEC"/>
    <w:rsid w:val="00666FC9"/>
    <w:rsid w:val="0068247B"/>
    <w:rsid w:val="00690765"/>
    <w:rsid w:val="0069158F"/>
    <w:rsid w:val="00693021"/>
    <w:rsid w:val="006969A8"/>
    <w:rsid w:val="00696CDA"/>
    <w:rsid w:val="006A0D0E"/>
    <w:rsid w:val="006A181F"/>
    <w:rsid w:val="006A3C78"/>
    <w:rsid w:val="006A4AB6"/>
    <w:rsid w:val="006A78B2"/>
    <w:rsid w:val="006B124A"/>
    <w:rsid w:val="006B4059"/>
    <w:rsid w:val="006B454F"/>
    <w:rsid w:val="006B5AF7"/>
    <w:rsid w:val="006B7287"/>
    <w:rsid w:val="006C2E6F"/>
    <w:rsid w:val="006C5711"/>
    <w:rsid w:val="006D1597"/>
    <w:rsid w:val="006D6256"/>
    <w:rsid w:val="006D7DF8"/>
    <w:rsid w:val="006F01FD"/>
    <w:rsid w:val="006F305F"/>
    <w:rsid w:val="006F3D1D"/>
    <w:rsid w:val="006F5755"/>
    <w:rsid w:val="006F75EE"/>
    <w:rsid w:val="00702E24"/>
    <w:rsid w:val="0070365D"/>
    <w:rsid w:val="007057F7"/>
    <w:rsid w:val="007059B0"/>
    <w:rsid w:val="0071044E"/>
    <w:rsid w:val="00713C49"/>
    <w:rsid w:val="007172EC"/>
    <w:rsid w:val="0072144F"/>
    <w:rsid w:val="00726FC6"/>
    <w:rsid w:val="00727CF0"/>
    <w:rsid w:val="007315DA"/>
    <w:rsid w:val="00731E65"/>
    <w:rsid w:val="00733FBE"/>
    <w:rsid w:val="007347C8"/>
    <w:rsid w:val="00734B0C"/>
    <w:rsid w:val="00735CB7"/>
    <w:rsid w:val="0073689A"/>
    <w:rsid w:val="00736A52"/>
    <w:rsid w:val="0074000E"/>
    <w:rsid w:val="00743054"/>
    <w:rsid w:val="00746BB3"/>
    <w:rsid w:val="0074796E"/>
    <w:rsid w:val="00750227"/>
    <w:rsid w:val="007531AB"/>
    <w:rsid w:val="00753EE3"/>
    <w:rsid w:val="0075676F"/>
    <w:rsid w:val="00764A9A"/>
    <w:rsid w:val="00765499"/>
    <w:rsid w:val="007674B0"/>
    <w:rsid w:val="0077243B"/>
    <w:rsid w:val="007730C5"/>
    <w:rsid w:val="00774DB4"/>
    <w:rsid w:val="00787F4D"/>
    <w:rsid w:val="0079099E"/>
    <w:rsid w:val="00794EFF"/>
    <w:rsid w:val="007A45ED"/>
    <w:rsid w:val="007A4A44"/>
    <w:rsid w:val="007A524A"/>
    <w:rsid w:val="007B00D1"/>
    <w:rsid w:val="007B4125"/>
    <w:rsid w:val="007B698E"/>
    <w:rsid w:val="007B7B1D"/>
    <w:rsid w:val="007C02AC"/>
    <w:rsid w:val="007C1F7F"/>
    <w:rsid w:val="007C315F"/>
    <w:rsid w:val="007C4606"/>
    <w:rsid w:val="007C7F5F"/>
    <w:rsid w:val="007D14B3"/>
    <w:rsid w:val="007D16E6"/>
    <w:rsid w:val="007D1BFA"/>
    <w:rsid w:val="007D373E"/>
    <w:rsid w:val="007D6288"/>
    <w:rsid w:val="007E3B1B"/>
    <w:rsid w:val="007F1DF0"/>
    <w:rsid w:val="007F3A49"/>
    <w:rsid w:val="007F3C73"/>
    <w:rsid w:val="007F3E60"/>
    <w:rsid w:val="007F7FD0"/>
    <w:rsid w:val="00813595"/>
    <w:rsid w:val="00813FBE"/>
    <w:rsid w:val="0081623F"/>
    <w:rsid w:val="0081668C"/>
    <w:rsid w:val="0082113F"/>
    <w:rsid w:val="008242D1"/>
    <w:rsid w:val="00842FFF"/>
    <w:rsid w:val="00846FD8"/>
    <w:rsid w:val="00856E66"/>
    <w:rsid w:val="0085792B"/>
    <w:rsid w:val="0086761E"/>
    <w:rsid w:val="00870C70"/>
    <w:rsid w:val="008712EB"/>
    <w:rsid w:val="0087279D"/>
    <w:rsid w:val="00872EA4"/>
    <w:rsid w:val="00873360"/>
    <w:rsid w:val="00875826"/>
    <w:rsid w:val="008778E2"/>
    <w:rsid w:val="008802A3"/>
    <w:rsid w:val="00880555"/>
    <w:rsid w:val="008838AA"/>
    <w:rsid w:val="00891F0E"/>
    <w:rsid w:val="00893352"/>
    <w:rsid w:val="00893A72"/>
    <w:rsid w:val="00895CAA"/>
    <w:rsid w:val="008960B0"/>
    <w:rsid w:val="008A1885"/>
    <w:rsid w:val="008A1D6F"/>
    <w:rsid w:val="008A3A27"/>
    <w:rsid w:val="008A4C36"/>
    <w:rsid w:val="008B1B56"/>
    <w:rsid w:val="008B2527"/>
    <w:rsid w:val="008B4E70"/>
    <w:rsid w:val="008B7589"/>
    <w:rsid w:val="008D2895"/>
    <w:rsid w:val="008D49D0"/>
    <w:rsid w:val="008D5995"/>
    <w:rsid w:val="008E444D"/>
    <w:rsid w:val="008E5A42"/>
    <w:rsid w:val="008F0854"/>
    <w:rsid w:val="008F0D34"/>
    <w:rsid w:val="008F2F93"/>
    <w:rsid w:val="008F3467"/>
    <w:rsid w:val="00903F4C"/>
    <w:rsid w:val="00910EE4"/>
    <w:rsid w:val="00912AF9"/>
    <w:rsid w:val="00916CDE"/>
    <w:rsid w:val="00923D13"/>
    <w:rsid w:val="00923E18"/>
    <w:rsid w:val="009241AC"/>
    <w:rsid w:val="00924B22"/>
    <w:rsid w:val="00925487"/>
    <w:rsid w:val="009305AD"/>
    <w:rsid w:val="00930E92"/>
    <w:rsid w:val="009325DA"/>
    <w:rsid w:val="009337B8"/>
    <w:rsid w:val="00937335"/>
    <w:rsid w:val="00941A85"/>
    <w:rsid w:val="00943EBC"/>
    <w:rsid w:val="009452E5"/>
    <w:rsid w:val="00946200"/>
    <w:rsid w:val="00951155"/>
    <w:rsid w:val="00953A00"/>
    <w:rsid w:val="00967EF6"/>
    <w:rsid w:val="0097347A"/>
    <w:rsid w:val="00974EFD"/>
    <w:rsid w:val="009754AA"/>
    <w:rsid w:val="00975D04"/>
    <w:rsid w:val="00980742"/>
    <w:rsid w:val="0098288A"/>
    <w:rsid w:val="0098504A"/>
    <w:rsid w:val="00986339"/>
    <w:rsid w:val="00990676"/>
    <w:rsid w:val="009906E4"/>
    <w:rsid w:val="00990C21"/>
    <w:rsid w:val="00991921"/>
    <w:rsid w:val="00992837"/>
    <w:rsid w:val="009934CC"/>
    <w:rsid w:val="0099684B"/>
    <w:rsid w:val="00997F20"/>
    <w:rsid w:val="009A3D60"/>
    <w:rsid w:val="009A5CD3"/>
    <w:rsid w:val="009B03D7"/>
    <w:rsid w:val="009B30A6"/>
    <w:rsid w:val="009B5802"/>
    <w:rsid w:val="009C7AE7"/>
    <w:rsid w:val="009D2C63"/>
    <w:rsid w:val="009D5DA4"/>
    <w:rsid w:val="009E150D"/>
    <w:rsid w:val="009E2073"/>
    <w:rsid w:val="009E4E2D"/>
    <w:rsid w:val="009E517F"/>
    <w:rsid w:val="009E5F8A"/>
    <w:rsid w:val="009E7124"/>
    <w:rsid w:val="009F21BD"/>
    <w:rsid w:val="009F2E4A"/>
    <w:rsid w:val="009F5DDF"/>
    <w:rsid w:val="009F6DBE"/>
    <w:rsid w:val="009F7D4A"/>
    <w:rsid w:val="00A01403"/>
    <w:rsid w:val="00A03063"/>
    <w:rsid w:val="00A04BE8"/>
    <w:rsid w:val="00A04DB9"/>
    <w:rsid w:val="00A0680B"/>
    <w:rsid w:val="00A07199"/>
    <w:rsid w:val="00A0727C"/>
    <w:rsid w:val="00A11127"/>
    <w:rsid w:val="00A132FB"/>
    <w:rsid w:val="00A13F1B"/>
    <w:rsid w:val="00A204F9"/>
    <w:rsid w:val="00A20B83"/>
    <w:rsid w:val="00A246B5"/>
    <w:rsid w:val="00A25397"/>
    <w:rsid w:val="00A25935"/>
    <w:rsid w:val="00A272E7"/>
    <w:rsid w:val="00A27AB5"/>
    <w:rsid w:val="00A30343"/>
    <w:rsid w:val="00A31C78"/>
    <w:rsid w:val="00A33FF2"/>
    <w:rsid w:val="00A34587"/>
    <w:rsid w:val="00A34D34"/>
    <w:rsid w:val="00A35E7F"/>
    <w:rsid w:val="00A368E7"/>
    <w:rsid w:val="00A410D9"/>
    <w:rsid w:val="00A419F1"/>
    <w:rsid w:val="00A52585"/>
    <w:rsid w:val="00A635D2"/>
    <w:rsid w:val="00A65AAD"/>
    <w:rsid w:val="00A671F0"/>
    <w:rsid w:val="00A702FF"/>
    <w:rsid w:val="00A73771"/>
    <w:rsid w:val="00A77F57"/>
    <w:rsid w:val="00A822F9"/>
    <w:rsid w:val="00A869D7"/>
    <w:rsid w:val="00A8770B"/>
    <w:rsid w:val="00AA12FE"/>
    <w:rsid w:val="00AA1414"/>
    <w:rsid w:val="00AA6F42"/>
    <w:rsid w:val="00AB0682"/>
    <w:rsid w:val="00AB1C04"/>
    <w:rsid w:val="00AB5A20"/>
    <w:rsid w:val="00AB6BB5"/>
    <w:rsid w:val="00AB7527"/>
    <w:rsid w:val="00AB799E"/>
    <w:rsid w:val="00AC17A3"/>
    <w:rsid w:val="00AC197B"/>
    <w:rsid w:val="00AC344E"/>
    <w:rsid w:val="00AD07CB"/>
    <w:rsid w:val="00AD2ED7"/>
    <w:rsid w:val="00AD32C8"/>
    <w:rsid w:val="00AD619A"/>
    <w:rsid w:val="00AD69F5"/>
    <w:rsid w:val="00AE4601"/>
    <w:rsid w:val="00AF41C2"/>
    <w:rsid w:val="00AF4C81"/>
    <w:rsid w:val="00B00391"/>
    <w:rsid w:val="00B03B4E"/>
    <w:rsid w:val="00B07EFC"/>
    <w:rsid w:val="00B1592C"/>
    <w:rsid w:val="00B17C72"/>
    <w:rsid w:val="00B2068E"/>
    <w:rsid w:val="00B24B99"/>
    <w:rsid w:val="00B30529"/>
    <w:rsid w:val="00B30CB8"/>
    <w:rsid w:val="00B30D6D"/>
    <w:rsid w:val="00B334E8"/>
    <w:rsid w:val="00B35F3E"/>
    <w:rsid w:val="00B37FC4"/>
    <w:rsid w:val="00B41C35"/>
    <w:rsid w:val="00B448AE"/>
    <w:rsid w:val="00B55D6C"/>
    <w:rsid w:val="00B57B2B"/>
    <w:rsid w:val="00B61A06"/>
    <w:rsid w:val="00B61E8F"/>
    <w:rsid w:val="00B645BE"/>
    <w:rsid w:val="00B66E3F"/>
    <w:rsid w:val="00B714D0"/>
    <w:rsid w:val="00B779D9"/>
    <w:rsid w:val="00B81005"/>
    <w:rsid w:val="00B82939"/>
    <w:rsid w:val="00B82C35"/>
    <w:rsid w:val="00B851D3"/>
    <w:rsid w:val="00B92686"/>
    <w:rsid w:val="00B92801"/>
    <w:rsid w:val="00B94A14"/>
    <w:rsid w:val="00B96B67"/>
    <w:rsid w:val="00BA1646"/>
    <w:rsid w:val="00BA546F"/>
    <w:rsid w:val="00BA6363"/>
    <w:rsid w:val="00BB265B"/>
    <w:rsid w:val="00BB3FCA"/>
    <w:rsid w:val="00BB4459"/>
    <w:rsid w:val="00BB54DA"/>
    <w:rsid w:val="00BB6AC6"/>
    <w:rsid w:val="00BB7312"/>
    <w:rsid w:val="00BC1092"/>
    <w:rsid w:val="00BC2D02"/>
    <w:rsid w:val="00BC31A3"/>
    <w:rsid w:val="00BC5AE8"/>
    <w:rsid w:val="00BC6E14"/>
    <w:rsid w:val="00BD04F6"/>
    <w:rsid w:val="00BD6D13"/>
    <w:rsid w:val="00BF070B"/>
    <w:rsid w:val="00BF2755"/>
    <w:rsid w:val="00BF3240"/>
    <w:rsid w:val="00BF4667"/>
    <w:rsid w:val="00BF4FDA"/>
    <w:rsid w:val="00C000A9"/>
    <w:rsid w:val="00C007C2"/>
    <w:rsid w:val="00C01B06"/>
    <w:rsid w:val="00C07E55"/>
    <w:rsid w:val="00C11689"/>
    <w:rsid w:val="00C12CC7"/>
    <w:rsid w:val="00C15B72"/>
    <w:rsid w:val="00C15E18"/>
    <w:rsid w:val="00C16D22"/>
    <w:rsid w:val="00C33E36"/>
    <w:rsid w:val="00C346D5"/>
    <w:rsid w:val="00C4122E"/>
    <w:rsid w:val="00C443CC"/>
    <w:rsid w:val="00C4617E"/>
    <w:rsid w:val="00C47BD1"/>
    <w:rsid w:val="00C5085E"/>
    <w:rsid w:val="00C523A3"/>
    <w:rsid w:val="00C539C2"/>
    <w:rsid w:val="00C53E4F"/>
    <w:rsid w:val="00C56ABC"/>
    <w:rsid w:val="00C6131A"/>
    <w:rsid w:val="00C62C44"/>
    <w:rsid w:val="00C65428"/>
    <w:rsid w:val="00C65A16"/>
    <w:rsid w:val="00C70CCF"/>
    <w:rsid w:val="00C72BC5"/>
    <w:rsid w:val="00C7371D"/>
    <w:rsid w:val="00C742F7"/>
    <w:rsid w:val="00C769BF"/>
    <w:rsid w:val="00C801D9"/>
    <w:rsid w:val="00C83316"/>
    <w:rsid w:val="00C901B9"/>
    <w:rsid w:val="00C910E3"/>
    <w:rsid w:val="00C91A47"/>
    <w:rsid w:val="00C924AD"/>
    <w:rsid w:val="00C93416"/>
    <w:rsid w:val="00CA29F2"/>
    <w:rsid w:val="00CA32DF"/>
    <w:rsid w:val="00CA3F60"/>
    <w:rsid w:val="00CA5F35"/>
    <w:rsid w:val="00CC215A"/>
    <w:rsid w:val="00CC4A83"/>
    <w:rsid w:val="00CD4DC6"/>
    <w:rsid w:val="00CD5816"/>
    <w:rsid w:val="00CD6860"/>
    <w:rsid w:val="00CD7E58"/>
    <w:rsid w:val="00CE5963"/>
    <w:rsid w:val="00CE5E4C"/>
    <w:rsid w:val="00CE65E8"/>
    <w:rsid w:val="00CF0296"/>
    <w:rsid w:val="00CF0564"/>
    <w:rsid w:val="00CF0F2C"/>
    <w:rsid w:val="00CF3B9B"/>
    <w:rsid w:val="00CF74DB"/>
    <w:rsid w:val="00D00EB7"/>
    <w:rsid w:val="00D029EE"/>
    <w:rsid w:val="00D033E7"/>
    <w:rsid w:val="00D04268"/>
    <w:rsid w:val="00D0491E"/>
    <w:rsid w:val="00D05E49"/>
    <w:rsid w:val="00D151B9"/>
    <w:rsid w:val="00D157FE"/>
    <w:rsid w:val="00D1616A"/>
    <w:rsid w:val="00D27834"/>
    <w:rsid w:val="00D3037B"/>
    <w:rsid w:val="00D334A4"/>
    <w:rsid w:val="00D33CE8"/>
    <w:rsid w:val="00D33EAF"/>
    <w:rsid w:val="00D3469F"/>
    <w:rsid w:val="00D34BDB"/>
    <w:rsid w:val="00D37FE8"/>
    <w:rsid w:val="00D4791E"/>
    <w:rsid w:val="00D50F28"/>
    <w:rsid w:val="00D52C95"/>
    <w:rsid w:val="00D57327"/>
    <w:rsid w:val="00D64C5C"/>
    <w:rsid w:val="00D64EC3"/>
    <w:rsid w:val="00D67A17"/>
    <w:rsid w:val="00D67A4F"/>
    <w:rsid w:val="00D71CB3"/>
    <w:rsid w:val="00D723B4"/>
    <w:rsid w:val="00D76CE3"/>
    <w:rsid w:val="00D8073B"/>
    <w:rsid w:val="00D811CF"/>
    <w:rsid w:val="00D83D8C"/>
    <w:rsid w:val="00D8443A"/>
    <w:rsid w:val="00D84C37"/>
    <w:rsid w:val="00D907CC"/>
    <w:rsid w:val="00D93EE1"/>
    <w:rsid w:val="00D94DEB"/>
    <w:rsid w:val="00D960CF"/>
    <w:rsid w:val="00D962BB"/>
    <w:rsid w:val="00D96398"/>
    <w:rsid w:val="00D97A6B"/>
    <w:rsid w:val="00D97BA7"/>
    <w:rsid w:val="00DA2BA8"/>
    <w:rsid w:val="00DA3687"/>
    <w:rsid w:val="00DA43D8"/>
    <w:rsid w:val="00DA65FB"/>
    <w:rsid w:val="00DB2438"/>
    <w:rsid w:val="00DB28EA"/>
    <w:rsid w:val="00DB57F4"/>
    <w:rsid w:val="00DB630B"/>
    <w:rsid w:val="00DB79EE"/>
    <w:rsid w:val="00DC4CBD"/>
    <w:rsid w:val="00DC6F18"/>
    <w:rsid w:val="00DC72FF"/>
    <w:rsid w:val="00DC79B0"/>
    <w:rsid w:val="00DD3350"/>
    <w:rsid w:val="00DD7116"/>
    <w:rsid w:val="00DE14FB"/>
    <w:rsid w:val="00DE3BB3"/>
    <w:rsid w:val="00DF29E9"/>
    <w:rsid w:val="00DF39FD"/>
    <w:rsid w:val="00DF4339"/>
    <w:rsid w:val="00DF6DF8"/>
    <w:rsid w:val="00E05E3A"/>
    <w:rsid w:val="00E06859"/>
    <w:rsid w:val="00E104DA"/>
    <w:rsid w:val="00E1202A"/>
    <w:rsid w:val="00E12C03"/>
    <w:rsid w:val="00E13779"/>
    <w:rsid w:val="00E1470A"/>
    <w:rsid w:val="00E31AFF"/>
    <w:rsid w:val="00E321F7"/>
    <w:rsid w:val="00E35A4E"/>
    <w:rsid w:val="00E36990"/>
    <w:rsid w:val="00E37804"/>
    <w:rsid w:val="00E37989"/>
    <w:rsid w:val="00E46662"/>
    <w:rsid w:val="00E4709D"/>
    <w:rsid w:val="00E57994"/>
    <w:rsid w:val="00E6071F"/>
    <w:rsid w:val="00E630C6"/>
    <w:rsid w:val="00E65C2E"/>
    <w:rsid w:val="00E66140"/>
    <w:rsid w:val="00E72974"/>
    <w:rsid w:val="00E74263"/>
    <w:rsid w:val="00E76E77"/>
    <w:rsid w:val="00E83763"/>
    <w:rsid w:val="00E90743"/>
    <w:rsid w:val="00E93B0F"/>
    <w:rsid w:val="00E940B3"/>
    <w:rsid w:val="00EA251B"/>
    <w:rsid w:val="00EA3FF4"/>
    <w:rsid w:val="00EA56A2"/>
    <w:rsid w:val="00EA7A7E"/>
    <w:rsid w:val="00EB3E08"/>
    <w:rsid w:val="00EC5085"/>
    <w:rsid w:val="00EC5C0D"/>
    <w:rsid w:val="00EC6A93"/>
    <w:rsid w:val="00ED34C0"/>
    <w:rsid w:val="00ED3DE8"/>
    <w:rsid w:val="00ED406D"/>
    <w:rsid w:val="00ED5B14"/>
    <w:rsid w:val="00ED735A"/>
    <w:rsid w:val="00EE008F"/>
    <w:rsid w:val="00EE48AB"/>
    <w:rsid w:val="00EE5261"/>
    <w:rsid w:val="00EF05CD"/>
    <w:rsid w:val="00EF2D01"/>
    <w:rsid w:val="00EF316B"/>
    <w:rsid w:val="00EF3310"/>
    <w:rsid w:val="00EF33AB"/>
    <w:rsid w:val="00EF3C7E"/>
    <w:rsid w:val="00EF55BC"/>
    <w:rsid w:val="00F01A63"/>
    <w:rsid w:val="00F01A6D"/>
    <w:rsid w:val="00F04510"/>
    <w:rsid w:val="00F07DC7"/>
    <w:rsid w:val="00F10300"/>
    <w:rsid w:val="00F10E3A"/>
    <w:rsid w:val="00F11A0D"/>
    <w:rsid w:val="00F12555"/>
    <w:rsid w:val="00F12591"/>
    <w:rsid w:val="00F20442"/>
    <w:rsid w:val="00F21906"/>
    <w:rsid w:val="00F243BE"/>
    <w:rsid w:val="00F301A2"/>
    <w:rsid w:val="00F30F4B"/>
    <w:rsid w:val="00F31448"/>
    <w:rsid w:val="00F36E63"/>
    <w:rsid w:val="00F37BC3"/>
    <w:rsid w:val="00F40992"/>
    <w:rsid w:val="00F41E83"/>
    <w:rsid w:val="00F4367E"/>
    <w:rsid w:val="00F466AF"/>
    <w:rsid w:val="00F46772"/>
    <w:rsid w:val="00F47CAE"/>
    <w:rsid w:val="00F47D40"/>
    <w:rsid w:val="00F510BF"/>
    <w:rsid w:val="00F52EAD"/>
    <w:rsid w:val="00F55C8D"/>
    <w:rsid w:val="00F56DC3"/>
    <w:rsid w:val="00F719F0"/>
    <w:rsid w:val="00F72A2B"/>
    <w:rsid w:val="00F73961"/>
    <w:rsid w:val="00F75A03"/>
    <w:rsid w:val="00F76378"/>
    <w:rsid w:val="00F87927"/>
    <w:rsid w:val="00F90B02"/>
    <w:rsid w:val="00F94724"/>
    <w:rsid w:val="00FA360D"/>
    <w:rsid w:val="00FA3CCE"/>
    <w:rsid w:val="00FA5FE8"/>
    <w:rsid w:val="00FB47D1"/>
    <w:rsid w:val="00FC211A"/>
    <w:rsid w:val="00FC4A51"/>
    <w:rsid w:val="00FC5B8F"/>
    <w:rsid w:val="00FC7DC5"/>
    <w:rsid w:val="00FD19BC"/>
    <w:rsid w:val="00FD1F59"/>
    <w:rsid w:val="00FE29C2"/>
    <w:rsid w:val="00FE318F"/>
    <w:rsid w:val="00FE3A26"/>
    <w:rsid w:val="00FE78DC"/>
    <w:rsid w:val="00FF11C6"/>
    <w:rsid w:val="00FF1819"/>
    <w:rsid w:val="00FF3C26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43D04"/>
  <w15:docId w15:val="{CA8CEB22-6B19-41DE-B079-4C07F671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DD7116"/>
  </w:style>
  <w:style w:type="paragraph" w:styleId="BalloonText">
    <w:name w:val="Balloon Text"/>
    <w:basedOn w:val="Normal"/>
    <w:link w:val="BalloonTextChar"/>
    <w:uiPriority w:val="99"/>
    <w:semiHidden/>
    <w:unhideWhenUsed/>
    <w:rsid w:val="004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AF22-A407-4B24-A0A1-DC8A127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Matevosyan Lilit</dc:creator>
  <cp:lastModifiedBy>User</cp:lastModifiedBy>
  <cp:revision>12</cp:revision>
  <cp:lastPrinted>2023-08-23T11:50:00Z</cp:lastPrinted>
  <dcterms:created xsi:type="dcterms:W3CDTF">2023-08-23T05:56:00Z</dcterms:created>
  <dcterms:modified xsi:type="dcterms:W3CDTF">2023-09-14T05:55:00Z</dcterms:modified>
</cp:coreProperties>
</file>